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2A1" w14:textId="77777777" w:rsidR="00400EF9" w:rsidRPr="00623B05" w:rsidRDefault="00400EF9" w:rsidP="007C214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33957048"/>
    </w:p>
    <w:p w14:paraId="003EB484" w14:textId="77777777" w:rsidR="00676DC7" w:rsidRPr="00623B05" w:rsidRDefault="00CB3099" w:rsidP="007C214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05">
        <w:rPr>
          <w:rFonts w:ascii="Times New Roman" w:hAnsi="Times New Roman" w:cs="Times New Roman"/>
          <w:b/>
          <w:sz w:val="32"/>
          <w:szCs w:val="32"/>
        </w:rPr>
        <w:t>STRATEGIA ROZWOJU</w:t>
      </w:r>
      <w:r w:rsidR="00A17302" w:rsidRPr="00623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B05">
        <w:rPr>
          <w:rFonts w:ascii="Times New Roman" w:hAnsi="Times New Roman" w:cs="Times New Roman"/>
          <w:b/>
          <w:sz w:val="32"/>
          <w:szCs w:val="32"/>
        </w:rPr>
        <w:t>KULTURY</w:t>
      </w:r>
    </w:p>
    <w:p w14:paraId="009FE042" w14:textId="77777777" w:rsidR="00CB3099" w:rsidRPr="00623B05" w:rsidRDefault="00CB3099" w:rsidP="007C214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05">
        <w:rPr>
          <w:rFonts w:ascii="Times New Roman" w:hAnsi="Times New Roman" w:cs="Times New Roman"/>
          <w:b/>
          <w:sz w:val="32"/>
          <w:szCs w:val="32"/>
        </w:rPr>
        <w:t>MIASTA</w:t>
      </w:r>
      <w:r w:rsidR="00A17302" w:rsidRPr="00623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B05">
        <w:rPr>
          <w:rFonts w:ascii="Times New Roman" w:hAnsi="Times New Roman" w:cs="Times New Roman"/>
          <w:b/>
          <w:sz w:val="32"/>
          <w:szCs w:val="32"/>
        </w:rPr>
        <w:t>TORUNIA</w:t>
      </w:r>
    </w:p>
    <w:p w14:paraId="106AEF37" w14:textId="1A617554" w:rsidR="00CB3099" w:rsidRPr="00623B05" w:rsidRDefault="00CB3099" w:rsidP="007C214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05">
        <w:rPr>
          <w:rFonts w:ascii="Times New Roman" w:hAnsi="Times New Roman" w:cs="Times New Roman"/>
          <w:b/>
          <w:sz w:val="32"/>
          <w:szCs w:val="32"/>
        </w:rPr>
        <w:t>DO</w:t>
      </w:r>
      <w:r w:rsidR="00A17302" w:rsidRPr="00623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B05">
        <w:rPr>
          <w:rFonts w:ascii="Times New Roman" w:hAnsi="Times New Roman" w:cs="Times New Roman"/>
          <w:b/>
          <w:sz w:val="32"/>
          <w:szCs w:val="32"/>
        </w:rPr>
        <w:t>ROKU</w:t>
      </w:r>
      <w:r w:rsidR="00A17302" w:rsidRPr="00623B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3B05">
        <w:rPr>
          <w:rFonts w:ascii="Times New Roman" w:hAnsi="Times New Roman" w:cs="Times New Roman"/>
          <w:b/>
          <w:sz w:val="32"/>
          <w:szCs w:val="32"/>
        </w:rPr>
        <w:t>2</w:t>
      </w:r>
      <w:r w:rsidR="00785267" w:rsidRPr="00623B05">
        <w:rPr>
          <w:rFonts w:ascii="Times New Roman" w:hAnsi="Times New Roman" w:cs="Times New Roman"/>
          <w:b/>
          <w:sz w:val="32"/>
          <w:szCs w:val="32"/>
        </w:rPr>
        <w:t>030</w:t>
      </w:r>
    </w:p>
    <w:p w14:paraId="7167CB69" w14:textId="77777777" w:rsidR="00E36923" w:rsidRPr="00623B05" w:rsidRDefault="00E36923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5F363AC" w14:textId="77777777" w:rsidR="00186EBF" w:rsidRPr="00623B05" w:rsidRDefault="00664D25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PROJEKT </w:t>
      </w:r>
    </w:p>
    <w:bookmarkEnd w:id="0"/>
    <w:p w14:paraId="55437FF2" w14:textId="77777777" w:rsidR="00E36923" w:rsidRPr="00623B05" w:rsidRDefault="00E36923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990452D" w14:textId="77777777" w:rsidR="002A2995" w:rsidRPr="00623B05" w:rsidRDefault="002A2995" w:rsidP="007C21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BA9628" w14:textId="77777777" w:rsidR="0066035E" w:rsidRPr="00623B05" w:rsidRDefault="0066035E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71F48F5" w14:textId="77777777" w:rsidR="00E36923" w:rsidRPr="00623B05" w:rsidRDefault="00186EBF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eastAsia="Times New Roman" w:hAnsi="Times New Roman" w:cs="Times New Roman"/>
          <w:smallCaps/>
          <w:noProof/>
          <w:sz w:val="24"/>
          <w:szCs w:val="24"/>
          <w:lang w:eastAsia="pl-PL"/>
        </w:rPr>
        <w:drawing>
          <wp:inline distT="0" distB="0" distL="0" distR="0" wp14:anchorId="151B29A9" wp14:editId="4E19ECFE">
            <wp:extent cx="1228725" cy="2143125"/>
            <wp:effectExtent l="0" t="0" r="9525" b="9525"/>
            <wp:docPr id="3" name="Obraz 3" descr="Herb Torunia -  kolor -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Torunia -  kolor -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C355" w14:textId="77777777" w:rsidR="002A2995" w:rsidRPr="00623B05" w:rsidRDefault="002A2995" w:rsidP="007C21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D8760A" w14:textId="77777777" w:rsidR="00702816" w:rsidRPr="00623B05" w:rsidRDefault="00702816" w:rsidP="007C21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B350F29" w14:textId="77777777" w:rsidR="00EB151D" w:rsidRPr="00623B05" w:rsidRDefault="00EB151D" w:rsidP="007C21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D937435" w14:textId="77777777" w:rsidR="00CD3CD6" w:rsidRPr="00623B05" w:rsidRDefault="00664D25" w:rsidP="007C2145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Urzą</w:t>
      </w:r>
      <w:r w:rsidR="000874D4" w:rsidRPr="00623B05">
        <w:rPr>
          <w:rFonts w:ascii="Times New Roman" w:hAnsi="Times New Roman" w:cs="Times New Roman"/>
          <w:sz w:val="24"/>
          <w:szCs w:val="24"/>
        </w:rPr>
        <w:t>d Miasta Torunia</w:t>
      </w:r>
    </w:p>
    <w:p w14:paraId="0CDDE6B4" w14:textId="74956B7B" w:rsidR="008378A4" w:rsidRPr="00623B05" w:rsidRDefault="00E36923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Toruń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>20</w:t>
      </w:r>
      <w:r w:rsidR="00785267" w:rsidRPr="00623B05">
        <w:rPr>
          <w:rFonts w:ascii="Times New Roman" w:hAnsi="Times New Roman" w:cs="Times New Roman"/>
          <w:sz w:val="24"/>
          <w:szCs w:val="24"/>
        </w:rPr>
        <w:t>23</w:t>
      </w:r>
    </w:p>
    <w:p w14:paraId="37E84BE0" w14:textId="77777777" w:rsidR="00BF372C" w:rsidRPr="00623B05" w:rsidRDefault="00BF372C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5B3AAF6" w14:textId="77777777" w:rsidR="00BF372C" w:rsidRPr="00623B05" w:rsidRDefault="00BF372C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8B2905C" w14:textId="77777777" w:rsidR="00BF372C" w:rsidRPr="00623B05" w:rsidRDefault="00BF372C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558EFF7" w14:textId="22C11791" w:rsidR="00BF372C" w:rsidRDefault="00BF372C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4B1ED31" w14:textId="18E550A3" w:rsidR="00623B05" w:rsidRDefault="00623B05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0533CE8" w14:textId="045452E5" w:rsidR="00623B05" w:rsidRDefault="00623B05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1FCE107" w14:textId="4D51881C" w:rsidR="00623B05" w:rsidRDefault="00623B05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BDF6759" w14:textId="77777777" w:rsidR="00623B05" w:rsidRPr="00623B05" w:rsidRDefault="00623B05" w:rsidP="007C214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FFAA8B4" w14:textId="77777777" w:rsidR="00BF372C" w:rsidRPr="00623B05" w:rsidRDefault="00BF372C" w:rsidP="00BF372C">
      <w:pPr>
        <w:pStyle w:val="Nagwekspisutreci"/>
        <w:rPr>
          <w:rFonts w:ascii="Times New Roman" w:hAnsi="Times New Roman"/>
          <w:color w:val="auto"/>
          <w:sz w:val="24"/>
          <w:szCs w:val="24"/>
        </w:rPr>
      </w:pPr>
      <w:r w:rsidRPr="00623B05">
        <w:rPr>
          <w:rFonts w:ascii="Times New Roman" w:hAnsi="Times New Roman"/>
          <w:color w:val="auto"/>
          <w:sz w:val="24"/>
          <w:szCs w:val="24"/>
        </w:rPr>
        <w:lastRenderedPageBreak/>
        <w:t>Spis treści</w:t>
      </w:r>
    </w:p>
    <w:p w14:paraId="3E26D04A" w14:textId="77777777" w:rsidR="001466D7" w:rsidRPr="00623B05" w:rsidRDefault="001466D7" w:rsidP="001466D7">
      <w:pPr>
        <w:rPr>
          <w:rFonts w:ascii="Times New Roman" w:hAnsi="Times New Roman" w:cs="Times New Roman"/>
          <w:sz w:val="24"/>
          <w:szCs w:val="24"/>
        </w:rPr>
      </w:pPr>
    </w:p>
    <w:p w14:paraId="630DEF3F" w14:textId="693A9375" w:rsidR="00B67F83" w:rsidRPr="00623B05" w:rsidRDefault="00B67F83" w:rsidP="001466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B0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22A05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72118AFC" w14:textId="5D05D9B4" w:rsidR="001466D7" w:rsidRPr="00EC626E" w:rsidRDefault="00B67F83" w:rsidP="00A060E3">
      <w:pPr>
        <w:ind w:left="170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I.</w:t>
      </w:r>
      <w:r w:rsidR="001466D7" w:rsidRPr="00623B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2A05">
        <w:rPr>
          <w:rFonts w:ascii="Times New Roman" w:hAnsi="Times New Roman" w:cs="Times New Roman"/>
          <w:b/>
          <w:sz w:val="24"/>
          <w:szCs w:val="24"/>
        </w:rPr>
        <w:t>Polityka kulturalna miasta Torunia ……..</w:t>
      </w:r>
      <w:r w:rsidR="00EF7902" w:rsidRPr="00EC626E">
        <w:rPr>
          <w:rFonts w:ascii="Times New Roman" w:hAnsi="Times New Roman" w:cs="Times New Roman"/>
          <w:sz w:val="24"/>
          <w:szCs w:val="24"/>
        </w:rPr>
        <w:t>………</w:t>
      </w:r>
      <w:r w:rsidR="00EC626E">
        <w:rPr>
          <w:rFonts w:ascii="Times New Roman" w:hAnsi="Times New Roman" w:cs="Times New Roman"/>
          <w:sz w:val="24"/>
          <w:szCs w:val="24"/>
        </w:rPr>
        <w:t>………………</w:t>
      </w:r>
      <w:r w:rsidR="00EF7902" w:rsidRPr="00EC626E">
        <w:rPr>
          <w:rFonts w:ascii="Times New Roman" w:hAnsi="Times New Roman" w:cs="Times New Roman"/>
          <w:sz w:val="24"/>
          <w:szCs w:val="24"/>
        </w:rPr>
        <w:t>…………</w:t>
      </w:r>
      <w:r w:rsidR="007D1F7C" w:rsidRPr="00EC626E">
        <w:rPr>
          <w:rFonts w:ascii="Times New Roman" w:hAnsi="Times New Roman" w:cs="Times New Roman"/>
          <w:sz w:val="24"/>
          <w:szCs w:val="24"/>
        </w:rPr>
        <w:t>..</w:t>
      </w:r>
      <w:r w:rsidR="00EF7902" w:rsidRPr="00EC626E">
        <w:rPr>
          <w:rFonts w:ascii="Times New Roman" w:hAnsi="Times New Roman" w:cs="Times New Roman"/>
          <w:sz w:val="24"/>
          <w:szCs w:val="24"/>
        </w:rPr>
        <w:t>….</w:t>
      </w:r>
      <w:r w:rsidR="009E6B25" w:rsidRPr="00EC626E">
        <w:rPr>
          <w:rFonts w:ascii="Times New Roman" w:hAnsi="Times New Roman" w:cs="Times New Roman"/>
          <w:sz w:val="24"/>
          <w:szCs w:val="24"/>
        </w:rPr>
        <w:t xml:space="preserve"> </w:t>
      </w:r>
      <w:r w:rsidR="00EF7902" w:rsidRPr="00EC626E">
        <w:rPr>
          <w:rFonts w:ascii="Times New Roman" w:hAnsi="Times New Roman" w:cs="Times New Roman"/>
          <w:sz w:val="24"/>
          <w:szCs w:val="24"/>
        </w:rPr>
        <w:t>s.</w:t>
      </w:r>
      <w:r w:rsidR="00B5472F" w:rsidRPr="00EC626E">
        <w:rPr>
          <w:rFonts w:ascii="Times New Roman" w:hAnsi="Times New Roman" w:cs="Times New Roman"/>
          <w:sz w:val="24"/>
          <w:szCs w:val="24"/>
        </w:rPr>
        <w:t xml:space="preserve"> </w:t>
      </w:r>
      <w:r w:rsidR="001466D7" w:rsidRPr="00EC626E">
        <w:rPr>
          <w:rFonts w:ascii="Times New Roman" w:hAnsi="Times New Roman" w:cs="Times New Roman"/>
          <w:sz w:val="24"/>
          <w:szCs w:val="24"/>
        </w:rPr>
        <w:t>3</w:t>
      </w:r>
    </w:p>
    <w:p w14:paraId="260DD92A" w14:textId="0244E3B5" w:rsidR="00EF7902" w:rsidRPr="00EC626E" w:rsidRDefault="00B67F83" w:rsidP="00A060E3">
      <w:pPr>
        <w:pStyle w:val="NormalnyWeb"/>
        <w:spacing w:before="0" w:beforeAutospacing="0" w:after="0" w:afterAutospacing="0" w:line="276" w:lineRule="auto"/>
        <w:ind w:left="170"/>
        <w:jc w:val="both"/>
        <w:rPr>
          <w:color w:val="000000" w:themeColor="text1"/>
        </w:rPr>
      </w:pPr>
      <w:bookmarkStart w:id="1" w:name="_Hlk144134533"/>
      <w:r w:rsidRPr="00623B05">
        <w:rPr>
          <w:b/>
        </w:rPr>
        <w:t>I.</w:t>
      </w:r>
      <w:r w:rsidR="00EF7902" w:rsidRPr="00623B05">
        <w:rPr>
          <w:b/>
        </w:rPr>
        <w:t xml:space="preserve">2. </w:t>
      </w:r>
      <w:r w:rsidR="00EF7902" w:rsidRPr="00623B05">
        <w:rPr>
          <w:b/>
          <w:color w:val="000000" w:themeColor="text1"/>
        </w:rPr>
        <w:t xml:space="preserve">Nowelizacja Strategii Rozwoju Miasta Torunia </w:t>
      </w:r>
      <w:r w:rsidR="00B46B49" w:rsidRPr="00623B05">
        <w:rPr>
          <w:b/>
          <w:color w:val="000000" w:themeColor="text1"/>
        </w:rPr>
        <w:t>–</w:t>
      </w:r>
      <w:r w:rsidR="00EF7902" w:rsidRPr="00623B05">
        <w:rPr>
          <w:b/>
          <w:color w:val="000000" w:themeColor="text1"/>
        </w:rPr>
        <w:t xml:space="preserve"> dokumentu nadrzędnego dla</w:t>
      </w:r>
      <w:r w:rsidR="000C46A2" w:rsidRPr="00623B05">
        <w:rPr>
          <w:b/>
          <w:color w:val="000000" w:themeColor="text1"/>
        </w:rPr>
        <w:t> </w:t>
      </w:r>
      <w:r w:rsidR="00EF7902" w:rsidRPr="00623B05">
        <w:rPr>
          <w:b/>
          <w:color w:val="000000" w:themeColor="text1"/>
        </w:rPr>
        <w:t xml:space="preserve">miejskich strategii sektorowych – jako przesłanka aktualizacji Strategii Rozwoju Kultury </w:t>
      </w:r>
      <w:r w:rsidR="00EF7902" w:rsidRPr="00EC626E">
        <w:rPr>
          <w:color w:val="000000" w:themeColor="text1"/>
        </w:rPr>
        <w:t>………………………………………………………………..…………</w:t>
      </w:r>
      <w:r w:rsidR="007D1F7C" w:rsidRPr="00EC626E">
        <w:rPr>
          <w:color w:val="000000" w:themeColor="text1"/>
        </w:rPr>
        <w:t>…</w:t>
      </w:r>
      <w:r w:rsidR="00EF7902" w:rsidRPr="00EC626E">
        <w:rPr>
          <w:color w:val="000000" w:themeColor="text1"/>
        </w:rPr>
        <w:t>….</w:t>
      </w:r>
      <w:r w:rsidR="00B5472F" w:rsidRPr="00EC626E">
        <w:rPr>
          <w:color w:val="000000" w:themeColor="text1"/>
        </w:rPr>
        <w:t xml:space="preserve"> </w:t>
      </w:r>
      <w:r w:rsidR="00EF7902" w:rsidRPr="00EC626E">
        <w:rPr>
          <w:color w:val="000000" w:themeColor="text1"/>
        </w:rPr>
        <w:t>s.</w:t>
      </w:r>
      <w:r w:rsidR="00E60709" w:rsidRPr="00EC626E">
        <w:rPr>
          <w:color w:val="000000" w:themeColor="text1"/>
        </w:rPr>
        <w:t xml:space="preserve"> </w:t>
      </w:r>
      <w:r w:rsidR="00EF7902" w:rsidRPr="00EC626E">
        <w:rPr>
          <w:color w:val="000000" w:themeColor="text1"/>
        </w:rPr>
        <w:t xml:space="preserve">5 </w:t>
      </w:r>
    </w:p>
    <w:p w14:paraId="7C50DE38" w14:textId="77777777" w:rsidR="009E6B25" w:rsidRPr="00623B05" w:rsidRDefault="009E6B25" w:rsidP="00A060E3">
      <w:pPr>
        <w:pStyle w:val="NormalnyWeb"/>
        <w:spacing w:before="0" w:beforeAutospacing="0" w:after="0" w:afterAutospacing="0" w:line="276" w:lineRule="auto"/>
        <w:ind w:left="170"/>
        <w:jc w:val="both"/>
        <w:rPr>
          <w:b/>
          <w:color w:val="000000" w:themeColor="text1"/>
        </w:rPr>
      </w:pPr>
    </w:p>
    <w:p w14:paraId="456A12DD" w14:textId="79A7518C" w:rsidR="00EF7902" w:rsidRPr="00EC626E" w:rsidRDefault="00B67F83" w:rsidP="00A060E3">
      <w:pPr>
        <w:pStyle w:val="NormalnyWeb"/>
        <w:spacing w:before="0" w:beforeAutospacing="0" w:after="0" w:afterAutospacing="0"/>
        <w:ind w:left="170"/>
        <w:jc w:val="both"/>
      </w:pPr>
      <w:r w:rsidRPr="00623B05">
        <w:rPr>
          <w:b/>
        </w:rPr>
        <w:t>I.</w:t>
      </w:r>
      <w:r w:rsidR="00EF7902" w:rsidRPr="00623B05">
        <w:rPr>
          <w:b/>
        </w:rPr>
        <w:t>3.</w:t>
      </w:r>
      <w:r w:rsidR="00B5472F" w:rsidRPr="00623B05">
        <w:rPr>
          <w:b/>
        </w:rPr>
        <w:t xml:space="preserve"> </w:t>
      </w:r>
      <w:r w:rsidR="00EF7902" w:rsidRPr="00623B05">
        <w:rPr>
          <w:b/>
        </w:rPr>
        <w:t xml:space="preserve">Strategia Rozwoju Kultury jako długoterminowy program przygotowania Torunia do pełnienia roli Europejskiej Stolicy Kultury 2029 </w:t>
      </w:r>
      <w:r w:rsidR="009E6B25" w:rsidRPr="00EC626E">
        <w:t>……</w:t>
      </w:r>
      <w:r w:rsidR="00EC626E">
        <w:t>………………</w:t>
      </w:r>
      <w:r w:rsidR="009E6B25" w:rsidRPr="00EC626E">
        <w:t>………</w:t>
      </w:r>
      <w:r w:rsidR="00AD205B" w:rsidRPr="00EC626E">
        <w:t>.</w:t>
      </w:r>
      <w:r w:rsidR="009E6B25" w:rsidRPr="00EC626E">
        <w:t>…</w:t>
      </w:r>
      <w:r w:rsidR="00BA7BA2" w:rsidRPr="00EC626E">
        <w:t>..</w:t>
      </w:r>
      <w:r w:rsidR="00B5472F" w:rsidRPr="00EC626E">
        <w:t xml:space="preserve"> </w:t>
      </w:r>
      <w:r w:rsidR="00EF7902" w:rsidRPr="00EC626E">
        <w:t xml:space="preserve">s. </w:t>
      </w:r>
      <w:r w:rsidR="005D6299" w:rsidRPr="00EC626E">
        <w:t>7</w:t>
      </w:r>
      <w:r w:rsidR="00EF7902" w:rsidRPr="00EC626E">
        <w:t xml:space="preserve"> </w:t>
      </w:r>
    </w:p>
    <w:p w14:paraId="11628054" w14:textId="77777777" w:rsidR="009E6B25" w:rsidRPr="00623B05" w:rsidRDefault="009E6B25" w:rsidP="00A060E3">
      <w:pPr>
        <w:pStyle w:val="NormalnyWeb"/>
        <w:spacing w:before="0" w:beforeAutospacing="0" w:after="0" w:afterAutospacing="0"/>
        <w:ind w:left="170"/>
        <w:jc w:val="both"/>
        <w:rPr>
          <w:b/>
        </w:rPr>
      </w:pPr>
    </w:p>
    <w:p w14:paraId="77F6F37E" w14:textId="34EF984B" w:rsidR="00B67F83" w:rsidRPr="00623B05" w:rsidRDefault="00B67F83" w:rsidP="00A060E3">
      <w:pPr>
        <w:ind w:left="170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I.</w:t>
      </w:r>
      <w:r w:rsidR="009E6B25" w:rsidRPr="00623B05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End w:id="1"/>
      <w:r w:rsidR="002E5D84" w:rsidRPr="00623B05">
        <w:rPr>
          <w:rFonts w:ascii="Times New Roman" w:hAnsi="Times New Roman" w:cs="Times New Roman"/>
          <w:b/>
          <w:sz w:val="24"/>
          <w:szCs w:val="24"/>
        </w:rPr>
        <w:t>Założenia metodyczne</w:t>
      </w:r>
      <w:r w:rsidR="005D6299" w:rsidRPr="0062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99" w:rsidRPr="00EC626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C626E">
        <w:rPr>
          <w:rFonts w:ascii="Times New Roman" w:hAnsi="Times New Roman" w:cs="Times New Roman"/>
          <w:sz w:val="24"/>
          <w:szCs w:val="24"/>
        </w:rPr>
        <w:t>………………..</w:t>
      </w:r>
      <w:r w:rsidR="005D6299" w:rsidRPr="00EC626E">
        <w:rPr>
          <w:rFonts w:ascii="Times New Roman" w:hAnsi="Times New Roman" w:cs="Times New Roman"/>
          <w:sz w:val="24"/>
          <w:szCs w:val="24"/>
        </w:rPr>
        <w:t>……….s. 9</w:t>
      </w:r>
    </w:p>
    <w:p w14:paraId="1FA7E79E" w14:textId="09FC9EB9" w:rsidR="00B67F83" w:rsidRPr="00EC626E" w:rsidRDefault="00B67F83" w:rsidP="00A060E3">
      <w:pPr>
        <w:pStyle w:val="NormalnyWeb"/>
        <w:spacing w:before="0" w:beforeAutospacing="0" w:after="0" w:afterAutospacing="0"/>
        <w:ind w:left="170"/>
        <w:jc w:val="both"/>
      </w:pPr>
      <w:r w:rsidRPr="00623B05">
        <w:rPr>
          <w:b/>
        </w:rPr>
        <w:t xml:space="preserve">I.5. </w:t>
      </w:r>
      <w:r w:rsidR="007A44CC" w:rsidRPr="00623B05">
        <w:rPr>
          <w:b/>
        </w:rPr>
        <w:t>Podsumowanie i rekomendacje</w:t>
      </w:r>
      <w:r w:rsidR="00EC626E">
        <w:rPr>
          <w:b/>
        </w:rPr>
        <w:t xml:space="preserve"> </w:t>
      </w:r>
      <w:r w:rsidRPr="00EC626E">
        <w:t>………………</w:t>
      </w:r>
      <w:r w:rsidR="00EC626E">
        <w:t>…………………………..</w:t>
      </w:r>
      <w:r w:rsidRPr="00EC626E">
        <w:t>.……</w:t>
      </w:r>
      <w:r w:rsidR="00EC626E">
        <w:t>…</w:t>
      </w:r>
      <w:r w:rsidRPr="00EC626E">
        <w:t xml:space="preserve"> s. </w:t>
      </w:r>
      <w:r w:rsidR="00EC626E">
        <w:t>10</w:t>
      </w:r>
      <w:r w:rsidRPr="00EC626E">
        <w:t xml:space="preserve"> </w:t>
      </w:r>
    </w:p>
    <w:p w14:paraId="56C98B58" w14:textId="77777777" w:rsidR="00B67F83" w:rsidRPr="00623B05" w:rsidRDefault="00B67F83" w:rsidP="009E6B25">
      <w:pPr>
        <w:rPr>
          <w:rFonts w:ascii="Times New Roman" w:hAnsi="Times New Roman" w:cs="Times New Roman"/>
          <w:b/>
          <w:sz w:val="24"/>
          <w:szCs w:val="24"/>
        </w:rPr>
      </w:pPr>
    </w:p>
    <w:p w14:paraId="10380ABF" w14:textId="066952A9" w:rsidR="00B67F83" w:rsidRPr="00623B05" w:rsidRDefault="00B67F83" w:rsidP="009E6B25">
      <w:pPr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570FA">
        <w:rPr>
          <w:rFonts w:ascii="Times New Roman" w:hAnsi="Times New Roman" w:cs="Times New Roman"/>
          <w:b/>
          <w:sz w:val="24"/>
          <w:szCs w:val="24"/>
        </w:rPr>
        <w:t>Założenia aktualizacji strategii rozwoju kultury miasta Torunia:</w:t>
      </w:r>
    </w:p>
    <w:p w14:paraId="0AE1DA67" w14:textId="74D156A5" w:rsidR="002E5D84" w:rsidRPr="00EC626E" w:rsidRDefault="00B67F83" w:rsidP="00A060E3">
      <w:pPr>
        <w:ind w:left="170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II.1. </w:t>
      </w:r>
      <w:r w:rsidR="005D6299" w:rsidRPr="00623B05">
        <w:rPr>
          <w:rFonts w:ascii="Times New Roman" w:hAnsi="Times New Roman" w:cs="Times New Roman"/>
          <w:b/>
          <w:sz w:val="24"/>
          <w:szCs w:val="24"/>
        </w:rPr>
        <w:t>Za</w:t>
      </w:r>
      <w:r w:rsidR="00136955" w:rsidRPr="00623B05">
        <w:rPr>
          <w:rFonts w:ascii="Times New Roman" w:hAnsi="Times New Roman" w:cs="Times New Roman"/>
          <w:b/>
          <w:sz w:val="24"/>
          <w:szCs w:val="24"/>
        </w:rPr>
        <w:t>ktualiz</w:t>
      </w:r>
      <w:r w:rsidR="005D6299" w:rsidRPr="00623B05">
        <w:rPr>
          <w:rFonts w:ascii="Times New Roman" w:hAnsi="Times New Roman" w:cs="Times New Roman"/>
          <w:b/>
          <w:sz w:val="24"/>
          <w:szCs w:val="24"/>
        </w:rPr>
        <w:t>owana</w:t>
      </w:r>
      <w:r w:rsidR="00136955" w:rsidRPr="00623B05">
        <w:rPr>
          <w:rFonts w:ascii="Times New Roman" w:hAnsi="Times New Roman" w:cs="Times New Roman"/>
          <w:b/>
          <w:sz w:val="24"/>
          <w:szCs w:val="24"/>
        </w:rPr>
        <w:t xml:space="preserve"> list</w:t>
      </w:r>
      <w:r w:rsidR="005D6299" w:rsidRPr="00623B05">
        <w:rPr>
          <w:rFonts w:ascii="Times New Roman" w:hAnsi="Times New Roman" w:cs="Times New Roman"/>
          <w:b/>
          <w:sz w:val="24"/>
          <w:szCs w:val="24"/>
        </w:rPr>
        <w:t>a</w:t>
      </w:r>
      <w:r w:rsidR="00136955" w:rsidRPr="0062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84" w:rsidRPr="00623B05">
        <w:rPr>
          <w:rFonts w:ascii="Times New Roman" w:hAnsi="Times New Roman" w:cs="Times New Roman"/>
          <w:b/>
          <w:sz w:val="24"/>
          <w:szCs w:val="24"/>
        </w:rPr>
        <w:t>atutów, szans</w:t>
      </w:r>
      <w:r w:rsidR="005D6299" w:rsidRPr="00623B05">
        <w:rPr>
          <w:rFonts w:ascii="Times New Roman" w:hAnsi="Times New Roman" w:cs="Times New Roman"/>
          <w:b/>
          <w:sz w:val="24"/>
          <w:szCs w:val="24"/>
        </w:rPr>
        <w:t>,</w:t>
      </w:r>
      <w:r w:rsidR="002E5D84" w:rsidRPr="00623B05">
        <w:rPr>
          <w:rFonts w:ascii="Times New Roman" w:hAnsi="Times New Roman" w:cs="Times New Roman"/>
          <w:b/>
          <w:sz w:val="24"/>
          <w:szCs w:val="24"/>
        </w:rPr>
        <w:t xml:space="preserve"> słabości i zagrożeń wobec sektora kulturalnego </w:t>
      </w:r>
      <w:r w:rsidR="009E6B25" w:rsidRPr="00EC626E">
        <w:rPr>
          <w:rFonts w:ascii="Times New Roman" w:hAnsi="Times New Roman" w:cs="Times New Roman"/>
          <w:sz w:val="24"/>
          <w:szCs w:val="24"/>
        </w:rPr>
        <w:t>…</w:t>
      </w:r>
      <w:r w:rsidR="00AD205B" w:rsidRPr="00EC626E">
        <w:rPr>
          <w:rFonts w:ascii="Times New Roman" w:hAnsi="Times New Roman" w:cs="Times New Roman"/>
          <w:sz w:val="24"/>
          <w:szCs w:val="24"/>
        </w:rPr>
        <w:t>.</w:t>
      </w:r>
      <w:r w:rsidR="009E6B25" w:rsidRPr="00EC626E">
        <w:rPr>
          <w:rFonts w:ascii="Times New Roman" w:hAnsi="Times New Roman" w:cs="Times New Roman"/>
          <w:sz w:val="24"/>
          <w:szCs w:val="24"/>
        </w:rPr>
        <w:t>…</w:t>
      </w:r>
      <w:r w:rsidR="00EC62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9E6B25" w:rsidRPr="00EC626E">
        <w:rPr>
          <w:rFonts w:ascii="Times New Roman" w:hAnsi="Times New Roman" w:cs="Times New Roman"/>
          <w:sz w:val="24"/>
          <w:szCs w:val="24"/>
        </w:rPr>
        <w:t>. s.</w:t>
      </w:r>
      <w:r w:rsidR="00B5472F" w:rsidRPr="00EC626E">
        <w:rPr>
          <w:rFonts w:ascii="Times New Roman" w:hAnsi="Times New Roman" w:cs="Times New Roman"/>
          <w:sz w:val="24"/>
          <w:szCs w:val="24"/>
        </w:rPr>
        <w:t xml:space="preserve"> </w:t>
      </w:r>
      <w:r w:rsidR="005D6299" w:rsidRPr="00EC626E">
        <w:rPr>
          <w:rFonts w:ascii="Times New Roman" w:hAnsi="Times New Roman" w:cs="Times New Roman"/>
          <w:sz w:val="24"/>
          <w:szCs w:val="24"/>
        </w:rPr>
        <w:t>11</w:t>
      </w:r>
    </w:p>
    <w:p w14:paraId="7FBC85B1" w14:textId="4B7912DC" w:rsidR="00B67F83" w:rsidRPr="00EC626E" w:rsidRDefault="00B67F83" w:rsidP="00A060E3">
      <w:pPr>
        <w:pStyle w:val="NormalnyWeb"/>
        <w:spacing w:before="0" w:beforeAutospacing="0" w:after="0" w:afterAutospacing="0"/>
        <w:ind w:left="170"/>
        <w:jc w:val="both"/>
      </w:pPr>
      <w:r w:rsidRPr="00623B05">
        <w:rPr>
          <w:b/>
        </w:rPr>
        <w:t>II.2</w:t>
      </w:r>
      <w:r w:rsidR="002E5D84" w:rsidRPr="00623B05">
        <w:rPr>
          <w:b/>
        </w:rPr>
        <w:t xml:space="preserve">. Wizja, misja, kierunki strategiczne </w:t>
      </w:r>
      <w:r w:rsidR="002E5D84" w:rsidRPr="00EC626E">
        <w:t>……</w:t>
      </w:r>
      <w:r w:rsidR="00EC626E">
        <w:t>………………………..</w:t>
      </w:r>
      <w:r w:rsidR="002E5D84" w:rsidRPr="00EC626E">
        <w:t xml:space="preserve">……………. </w:t>
      </w:r>
      <w:r w:rsidR="009E6B25" w:rsidRPr="00EC626E">
        <w:t xml:space="preserve">s. </w:t>
      </w:r>
      <w:r w:rsidR="005D6299" w:rsidRPr="00EC626E">
        <w:t>20</w:t>
      </w:r>
    </w:p>
    <w:p w14:paraId="5639A6E0" w14:textId="77777777" w:rsidR="00B67F83" w:rsidRPr="00623B05" w:rsidRDefault="00B67F83" w:rsidP="002E5D84">
      <w:pPr>
        <w:pStyle w:val="NormalnyWeb"/>
        <w:spacing w:before="0" w:beforeAutospacing="0" w:after="0" w:afterAutospacing="0"/>
        <w:jc w:val="both"/>
        <w:rPr>
          <w:b/>
        </w:rPr>
      </w:pPr>
    </w:p>
    <w:p w14:paraId="321473D2" w14:textId="522C90D2" w:rsidR="00B67F83" w:rsidRPr="00EC626E" w:rsidRDefault="00B67F83" w:rsidP="00A060E3">
      <w:pPr>
        <w:pStyle w:val="NormalnyWeb"/>
        <w:spacing w:before="0" w:beforeAutospacing="0" w:after="0" w:afterAutospacing="0"/>
        <w:ind w:left="340"/>
        <w:jc w:val="both"/>
      </w:pPr>
      <w:r w:rsidRPr="00623B05">
        <w:rPr>
          <w:b/>
        </w:rPr>
        <w:t>II.2.1 Strategiczna wizja kultury w Toruniu</w:t>
      </w:r>
      <w:r w:rsidR="00EC626E">
        <w:rPr>
          <w:b/>
        </w:rPr>
        <w:t xml:space="preserve"> </w:t>
      </w:r>
      <w:r w:rsidR="005D6299" w:rsidRPr="00EC626E">
        <w:t>…</w:t>
      </w:r>
      <w:r w:rsidR="00EC626E">
        <w:t>………………….</w:t>
      </w:r>
      <w:r w:rsidR="005D6299" w:rsidRPr="00EC626E">
        <w:t>……………….s. 20</w:t>
      </w:r>
    </w:p>
    <w:p w14:paraId="6A349FFC" w14:textId="1BC6D39E" w:rsidR="00B67F83" w:rsidRPr="00EC626E" w:rsidRDefault="00B67F83" w:rsidP="007A44CC">
      <w:pPr>
        <w:pStyle w:val="NormalnyWeb"/>
        <w:spacing w:before="0" w:beforeAutospacing="0" w:after="0" w:afterAutospacing="0"/>
        <w:ind w:left="340"/>
        <w:jc w:val="both"/>
      </w:pPr>
      <w:r w:rsidRPr="00623B05">
        <w:rPr>
          <w:b/>
        </w:rPr>
        <w:t>II.2.2 Misja strategiczna kultury w Toruniu</w:t>
      </w:r>
      <w:r w:rsidR="00EC626E">
        <w:rPr>
          <w:b/>
        </w:rPr>
        <w:t xml:space="preserve"> </w:t>
      </w:r>
      <w:r w:rsidR="005D6299" w:rsidRPr="00EC626E">
        <w:t>…………</w:t>
      </w:r>
      <w:r w:rsidR="00EC626E">
        <w:t>………………….</w:t>
      </w:r>
      <w:r w:rsidR="005D6299" w:rsidRPr="00EC626E">
        <w:t>……….s. 20</w:t>
      </w:r>
    </w:p>
    <w:p w14:paraId="72B461AF" w14:textId="7F0802EA" w:rsidR="005D6299" w:rsidRPr="00EC626E" w:rsidRDefault="005D6299" w:rsidP="00A060E3">
      <w:pPr>
        <w:pStyle w:val="NormalnyWeb"/>
        <w:spacing w:before="0" w:beforeAutospacing="0" w:after="0" w:afterAutospacing="0"/>
        <w:ind w:left="340"/>
        <w:jc w:val="both"/>
      </w:pPr>
      <w:r w:rsidRPr="00623B05">
        <w:rPr>
          <w:b/>
        </w:rPr>
        <w:t>II.2.3 Filary strategii rozwoju kultury w Torunia</w:t>
      </w:r>
      <w:r w:rsidR="00EC626E">
        <w:rPr>
          <w:b/>
        </w:rPr>
        <w:t xml:space="preserve"> </w:t>
      </w:r>
      <w:r w:rsidRPr="00EC626E">
        <w:t>…</w:t>
      </w:r>
      <w:r w:rsidR="00EC626E">
        <w:t>…………………….</w:t>
      </w:r>
      <w:r w:rsidRPr="00EC626E">
        <w:t>……….s. 21</w:t>
      </w:r>
    </w:p>
    <w:p w14:paraId="15846AA0" w14:textId="587CFAB6" w:rsidR="002E5D84" w:rsidRPr="00EC626E" w:rsidRDefault="00B67F83" w:rsidP="00A060E3">
      <w:pPr>
        <w:pStyle w:val="NormalnyWeb"/>
        <w:spacing w:before="0" w:beforeAutospacing="0" w:after="0" w:afterAutospacing="0"/>
        <w:ind w:left="340"/>
        <w:jc w:val="both"/>
      </w:pPr>
      <w:r w:rsidRPr="00623B05">
        <w:rPr>
          <w:b/>
        </w:rPr>
        <w:t>II.2.</w:t>
      </w:r>
      <w:r w:rsidR="000B348C" w:rsidRPr="00623B05">
        <w:rPr>
          <w:b/>
        </w:rPr>
        <w:t>4</w:t>
      </w:r>
      <w:r w:rsidRPr="00623B05">
        <w:rPr>
          <w:b/>
        </w:rPr>
        <w:t xml:space="preserve"> </w:t>
      </w:r>
      <w:r w:rsidR="007A44CC" w:rsidRPr="00623B05">
        <w:rPr>
          <w:b/>
        </w:rPr>
        <w:t>O</w:t>
      </w:r>
      <w:r w:rsidRPr="00623B05">
        <w:rPr>
          <w:b/>
        </w:rPr>
        <w:t>bszary i cele strategiczne</w:t>
      </w:r>
      <w:r w:rsidR="00EC626E">
        <w:rPr>
          <w:b/>
        </w:rPr>
        <w:t xml:space="preserve"> </w:t>
      </w:r>
      <w:r w:rsidR="005D6299" w:rsidRPr="00EC626E">
        <w:t>…………</w:t>
      </w:r>
      <w:r w:rsidR="00EC626E">
        <w:t>…………………………………..</w:t>
      </w:r>
      <w:r w:rsidR="005D6299" w:rsidRPr="00EC626E">
        <w:t>……s. 23</w:t>
      </w:r>
    </w:p>
    <w:p w14:paraId="13FB415D" w14:textId="77777777" w:rsidR="001A791F" w:rsidRPr="00623B05" w:rsidRDefault="001A791F" w:rsidP="002E5D84">
      <w:pPr>
        <w:pStyle w:val="NormalnyWeb"/>
        <w:spacing w:before="0" w:beforeAutospacing="0" w:after="0" w:afterAutospacing="0"/>
        <w:jc w:val="both"/>
        <w:rPr>
          <w:b/>
        </w:rPr>
      </w:pPr>
    </w:p>
    <w:p w14:paraId="359674CC" w14:textId="3E0488D0" w:rsidR="00BF372C" w:rsidRPr="00EC626E" w:rsidRDefault="007A44CC" w:rsidP="00A060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III. U</w:t>
      </w:r>
      <w:r w:rsidR="003570FA">
        <w:rPr>
          <w:rFonts w:ascii="Times New Roman" w:hAnsi="Times New Roman" w:cs="Times New Roman"/>
          <w:b/>
          <w:sz w:val="24"/>
          <w:szCs w:val="24"/>
        </w:rPr>
        <w:t>wagi końcowe</w:t>
      </w:r>
      <w:r w:rsidR="00AA014D" w:rsidRPr="00623B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014D" w:rsidRPr="00EC626E">
        <w:rPr>
          <w:rFonts w:ascii="Times New Roman" w:hAnsi="Times New Roman" w:cs="Times New Roman"/>
          <w:sz w:val="24"/>
          <w:szCs w:val="24"/>
        </w:rPr>
        <w:t>…………</w:t>
      </w:r>
      <w:r w:rsidR="00EC626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570FA">
        <w:rPr>
          <w:rFonts w:ascii="Times New Roman" w:hAnsi="Times New Roman" w:cs="Times New Roman"/>
          <w:sz w:val="24"/>
          <w:szCs w:val="24"/>
        </w:rPr>
        <w:t>……...</w:t>
      </w:r>
      <w:r w:rsidR="00EC626E">
        <w:rPr>
          <w:rFonts w:ascii="Times New Roman" w:hAnsi="Times New Roman" w:cs="Times New Roman"/>
          <w:sz w:val="24"/>
          <w:szCs w:val="24"/>
        </w:rPr>
        <w:t>…………….</w:t>
      </w:r>
      <w:r w:rsidR="00AA014D" w:rsidRPr="00EC626E">
        <w:rPr>
          <w:rFonts w:ascii="Times New Roman" w:hAnsi="Times New Roman" w:cs="Times New Roman"/>
          <w:sz w:val="24"/>
          <w:szCs w:val="24"/>
        </w:rPr>
        <w:t>…….. s. 3</w:t>
      </w:r>
      <w:r w:rsidR="00471541" w:rsidRPr="00EC626E">
        <w:rPr>
          <w:rFonts w:ascii="Times New Roman" w:hAnsi="Times New Roman" w:cs="Times New Roman"/>
          <w:sz w:val="24"/>
          <w:szCs w:val="24"/>
        </w:rPr>
        <w:t>2</w:t>
      </w:r>
      <w:r w:rsidR="00AA014D" w:rsidRPr="00EC6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E4CE" w14:textId="77777777" w:rsidR="00AA014D" w:rsidRPr="00623B05" w:rsidRDefault="00AA014D" w:rsidP="00A060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8D9B9A9" w14:textId="1A991D40" w:rsidR="00AA014D" w:rsidRPr="00623B05" w:rsidRDefault="00AA014D" w:rsidP="00A060E3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AA014D" w:rsidRPr="00623B05" w:rsidSect="008378A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04B5D1C" w14:textId="0928A115" w:rsidR="005D6299" w:rsidRPr="00623B05" w:rsidRDefault="002F48E2" w:rsidP="00A060E3">
      <w:pPr>
        <w:pStyle w:val="Nagwek1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bookmarkStart w:id="2" w:name="_Toc57703108"/>
      <w:r>
        <w:rPr>
          <w:sz w:val="24"/>
          <w:szCs w:val="24"/>
        </w:rPr>
        <w:lastRenderedPageBreak/>
        <w:t xml:space="preserve">Wprowadzenie </w:t>
      </w:r>
    </w:p>
    <w:p w14:paraId="53B483E0" w14:textId="1AACE6E3" w:rsidR="000D3E5A" w:rsidRPr="00623B05" w:rsidRDefault="005D6299" w:rsidP="00A060E3">
      <w:pPr>
        <w:pStyle w:val="Nagwek1"/>
        <w:spacing w:line="276" w:lineRule="auto"/>
        <w:jc w:val="both"/>
        <w:rPr>
          <w:sz w:val="24"/>
          <w:szCs w:val="24"/>
        </w:rPr>
      </w:pPr>
      <w:r w:rsidRPr="00623B05">
        <w:rPr>
          <w:sz w:val="24"/>
          <w:szCs w:val="24"/>
        </w:rPr>
        <w:t xml:space="preserve">I.1 </w:t>
      </w:r>
      <w:r w:rsidR="002F48E2">
        <w:rPr>
          <w:sz w:val="24"/>
          <w:szCs w:val="24"/>
        </w:rPr>
        <w:t>Polityka kulturalna miasta Torun</w:t>
      </w:r>
      <w:bookmarkEnd w:id="2"/>
      <w:r w:rsidR="002F48E2">
        <w:rPr>
          <w:sz w:val="24"/>
          <w:szCs w:val="24"/>
        </w:rPr>
        <w:t>ia</w:t>
      </w:r>
    </w:p>
    <w:p w14:paraId="4F340F67" w14:textId="4790FA21" w:rsidR="00E056BA" w:rsidRPr="00623B05" w:rsidRDefault="00700811" w:rsidP="00B76EB9">
      <w:pPr>
        <w:pStyle w:val="NormalnyWeb"/>
        <w:spacing w:line="276" w:lineRule="auto"/>
        <w:ind w:firstLine="567"/>
        <w:jc w:val="both"/>
      </w:pPr>
      <w:r w:rsidRPr="00623B05">
        <w:rPr>
          <w:i/>
        </w:rPr>
        <w:t>Strategia Rozwoju Kultury Miasta Torunia do roku 2020</w:t>
      </w:r>
      <w:r w:rsidR="00664D25" w:rsidRPr="00623B05">
        <w:rPr>
          <w:i/>
        </w:rPr>
        <w:t xml:space="preserve"> </w:t>
      </w:r>
      <w:r w:rsidR="00020FA1" w:rsidRPr="00623B05">
        <w:t xml:space="preserve">została przyjęta </w:t>
      </w:r>
      <w:r w:rsidR="00E21FD4" w:rsidRPr="00623B05">
        <w:t>u</w:t>
      </w:r>
      <w:r w:rsidR="00020FA1" w:rsidRPr="00623B05">
        <w:t xml:space="preserve">chwałą Rady Miasta </w:t>
      </w:r>
      <w:r w:rsidR="00AA1A6A" w:rsidRPr="00623B05">
        <w:t>nr 467/</w:t>
      </w:r>
      <w:r w:rsidR="00120643" w:rsidRPr="00623B05">
        <w:t>20</w:t>
      </w:r>
      <w:r w:rsidR="008243C7" w:rsidRPr="00623B05">
        <w:t>12 z dnia 13</w:t>
      </w:r>
      <w:r w:rsidR="0087127C" w:rsidRPr="00623B05">
        <w:t xml:space="preserve"> grudnia </w:t>
      </w:r>
      <w:r w:rsidR="008243C7" w:rsidRPr="00623B05">
        <w:t>2012 r.</w:t>
      </w:r>
      <w:r w:rsidR="00876A42" w:rsidRPr="00623B05">
        <w:t xml:space="preserve"> </w:t>
      </w:r>
      <w:r w:rsidR="000652CD" w:rsidRPr="00623B05">
        <w:t>Następujące w kolejnych latach przemiany</w:t>
      </w:r>
      <w:r w:rsidR="00EE4C77" w:rsidRPr="00623B05">
        <w:t xml:space="preserve"> </w:t>
      </w:r>
      <w:r w:rsidR="0087127C" w:rsidRPr="00623B05">
        <w:br/>
      </w:r>
      <w:r w:rsidR="000652CD" w:rsidRPr="00623B05">
        <w:t xml:space="preserve">w środowisku artystycznym naszego miasta, rozwój infrastruktury kulturalnej oraz </w:t>
      </w:r>
      <w:r w:rsidR="00F947E9" w:rsidRPr="00623B05">
        <w:t>oczekiwań odbiorców spowodowały, że już po kilku latach obowiązywania dokumentu organizatorzy działalności kulturalnej zaczęli do</w:t>
      </w:r>
      <w:r w:rsidR="00A1727D" w:rsidRPr="00623B05">
        <w:t>strze</w:t>
      </w:r>
      <w:r w:rsidR="00F809D5" w:rsidRPr="00623B05">
        <w:t xml:space="preserve">gać potrzebę jego </w:t>
      </w:r>
      <w:r w:rsidR="002763B9" w:rsidRPr="00623B05">
        <w:t>uaktualnienia</w:t>
      </w:r>
      <w:r w:rsidR="007A3C90" w:rsidRPr="00623B05">
        <w:t xml:space="preserve">. Podczas cyklicznych spotkań organizowanych przez Wydział Kultury z udziałem dyrektorów miejskich instytucji kultury oraz w ramach </w:t>
      </w:r>
      <w:r w:rsidR="00CE5965" w:rsidRPr="00623B05">
        <w:t>Zespołu ds. Wdrażania Strategii</w:t>
      </w:r>
      <w:r w:rsidR="002440AE" w:rsidRPr="00623B05">
        <w:t xml:space="preserve"> zgłoszono </w:t>
      </w:r>
      <w:r w:rsidR="00DA4980" w:rsidRPr="00623B05">
        <w:t xml:space="preserve">wiele </w:t>
      </w:r>
      <w:r w:rsidR="002440AE" w:rsidRPr="00623B05">
        <w:t xml:space="preserve">propozycji korygujących wytyczone przez </w:t>
      </w:r>
      <w:r w:rsidR="00DA4980" w:rsidRPr="00623B05">
        <w:t>S</w:t>
      </w:r>
      <w:r w:rsidR="002440AE" w:rsidRPr="00623B05">
        <w:t>trategię cele i zadania, które później zostały przedstawione i</w:t>
      </w:r>
      <w:r w:rsidR="009F5589" w:rsidRPr="00623B05">
        <w:t> </w:t>
      </w:r>
      <w:r w:rsidR="002440AE" w:rsidRPr="00623B05">
        <w:t xml:space="preserve">omówione podczas </w:t>
      </w:r>
      <w:r w:rsidR="00960D10" w:rsidRPr="00623B05">
        <w:t xml:space="preserve">prac specjalnego podzespołu </w:t>
      </w:r>
      <w:r w:rsidR="00DA4980" w:rsidRPr="00623B05">
        <w:t>ds.</w:t>
      </w:r>
      <w:r w:rsidR="00960D10" w:rsidRPr="00623B05">
        <w:t xml:space="preserve"> </w:t>
      </w:r>
      <w:r w:rsidR="009F5589" w:rsidRPr="00623B05">
        <w:t>S</w:t>
      </w:r>
      <w:r w:rsidR="00960D10" w:rsidRPr="00623B05">
        <w:t>połecznych nad aktualizacją Strategii w 2017</w:t>
      </w:r>
      <w:r w:rsidR="00DA4980" w:rsidRPr="00623B05">
        <w:t xml:space="preserve"> </w:t>
      </w:r>
      <w:r w:rsidR="00960D10" w:rsidRPr="00623B05">
        <w:t>r.</w:t>
      </w:r>
      <w:r w:rsidR="002440AE" w:rsidRPr="00623B05">
        <w:t xml:space="preserve"> </w:t>
      </w:r>
      <w:r w:rsidR="004913F6" w:rsidRPr="00623B05">
        <w:t>Warto w tym miejscu dodać, że w aktualizowan</w:t>
      </w:r>
      <w:r w:rsidR="00E21FD4" w:rsidRPr="00623B05">
        <w:t>ym</w:t>
      </w:r>
      <w:r w:rsidR="004913F6" w:rsidRPr="00623B05">
        <w:t xml:space="preserve"> </w:t>
      </w:r>
      <w:r w:rsidR="00E21FD4" w:rsidRPr="00623B05">
        <w:t>dokumencie</w:t>
      </w:r>
      <w:r w:rsidR="00960D10" w:rsidRPr="00623B05">
        <w:t xml:space="preserve"> uwzględniono wyniki zrealizowanego w drugiej połowie 2017</w:t>
      </w:r>
      <w:r w:rsidR="00DA4980" w:rsidRPr="00623B05">
        <w:t xml:space="preserve"> </w:t>
      </w:r>
      <w:r w:rsidR="00960D10" w:rsidRPr="00623B05">
        <w:t xml:space="preserve">r. badania społecznego </w:t>
      </w:r>
      <w:r w:rsidR="009F5589" w:rsidRPr="00623B05">
        <w:t xml:space="preserve">pt. </w:t>
      </w:r>
      <w:r w:rsidR="00960D10" w:rsidRPr="00623B05">
        <w:t>„Potrzeba i ocena jakości życia mieszkańców miasta Torunia”, którego celem było uzyskanie odpowiedzi na wiele pytań dotyczących potrzeb kulturalnych obywateli naszego miasta.</w:t>
      </w:r>
    </w:p>
    <w:p w14:paraId="1B3FB2E5" w14:textId="2B32479A" w:rsidR="00B56187" w:rsidRPr="00623B05" w:rsidRDefault="00960D10" w:rsidP="00B76EB9">
      <w:pPr>
        <w:pStyle w:val="NormalnyWeb"/>
        <w:spacing w:line="276" w:lineRule="auto"/>
        <w:ind w:firstLine="567"/>
        <w:jc w:val="both"/>
      </w:pPr>
      <w:r w:rsidRPr="00623B05">
        <w:t xml:space="preserve">17 maja 2018 r. </w:t>
      </w:r>
      <w:r w:rsidR="004913F6" w:rsidRPr="00623B05">
        <w:t>Rada Miasta Torunia przyjęła uchwałę n</w:t>
      </w:r>
      <w:r w:rsidRPr="00623B05">
        <w:t xml:space="preserve">r 861/2018 </w:t>
      </w:r>
      <w:r w:rsidRPr="00623B05">
        <w:rPr>
          <w:i/>
          <w:iCs/>
        </w:rPr>
        <w:t>w sprawie przyjęcia aktualizacji</w:t>
      </w:r>
      <w:r w:rsidRPr="00623B05">
        <w:t xml:space="preserve"> </w:t>
      </w:r>
      <w:r w:rsidRPr="00623B05">
        <w:rPr>
          <w:i/>
        </w:rPr>
        <w:t xml:space="preserve">Strategii Rozwoju Miasta Torunia do roku 2020 z uwzględnieniem perspektywy rozwoju do 2028 r. </w:t>
      </w:r>
      <w:r w:rsidR="00CB39D1" w:rsidRPr="00623B05">
        <w:t xml:space="preserve"> </w:t>
      </w:r>
      <w:r w:rsidR="009F5589" w:rsidRPr="00623B05">
        <w:t>U</w:t>
      </w:r>
      <w:r w:rsidR="004913F6" w:rsidRPr="00623B05">
        <w:t>chwał</w:t>
      </w:r>
      <w:r w:rsidR="009F5589" w:rsidRPr="00623B05">
        <w:t>a</w:t>
      </w:r>
      <w:r w:rsidR="004913F6" w:rsidRPr="00623B05">
        <w:t xml:space="preserve"> </w:t>
      </w:r>
      <w:r w:rsidR="009F5589" w:rsidRPr="00623B05">
        <w:t xml:space="preserve">stała się </w:t>
      </w:r>
      <w:r w:rsidR="004913F6" w:rsidRPr="00623B05">
        <w:t>impulsem do podjęcia</w:t>
      </w:r>
      <w:r w:rsidR="007D0B5D" w:rsidRPr="00623B05">
        <w:t xml:space="preserve"> w</w:t>
      </w:r>
      <w:r w:rsidR="004913F6" w:rsidRPr="00623B05">
        <w:t xml:space="preserve"> </w:t>
      </w:r>
      <w:r w:rsidR="00EE4C77" w:rsidRPr="00623B05">
        <w:t>trzecim kwartale 2018</w:t>
      </w:r>
      <w:r w:rsidR="00A05062" w:rsidRPr="00623B05">
        <w:t xml:space="preserve"> </w:t>
      </w:r>
      <w:r w:rsidR="00EE4C77" w:rsidRPr="00623B05">
        <w:t>r. działa</w:t>
      </w:r>
      <w:r w:rsidR="004913F6" w:rsidRPr="00623B05">
        <w:t>ń</w:t>
      </w:r>
      <w:r w:rsidR="00EE4C77" w:rsidRPr="00623B05">
        <w:t xml:space="preserve"> w celu aktualizacji dokumentu Strategii Rozwoju Kultury, w którym wiele celów operacyjnych i zadań strategicznych było sformułowanych w odmienny sposób niż w aktualnej Strategii Rozwoju Miasta. W opinii zarówno Wydziału Kultury, jak i członków Zespołu ds. Wdrażania Strategii </w:t>
      </w:r>
      <w:r w:rsidR="004913F6" w:rsidRPr="00623B05">
        <w:t xml:space="preserve">zwrócono uwagę na konieczność mocniejszego zaakcentowania roli </w:t>
      </w:r>
      <w:r w:rsidR="001361D3" w:rsidRPr="00623B05">
        <w:t xml:space="preserve">edukacji kulturalnej oraz </w:t>
      </w:r>
      <w:r w:rsidR="00EE4C77" w:rsidRPr="00623B05">
        <w:t>rewizji katalog</w:t>
      </w:r>
      <w:r w:rsidR="001361D3" w:rsidRPr="00623B05">
        <w:t>u</w:t>
      </w:r>
      <w:r w:rsidR="00EE4C77" w:rsidRPr="00623B05">
        <w:t xml:space="preserve"> mierników i wskaźników </w:t>
      </w:r>
      <w:r w:rsidR="001361D3" w:rsidRPr="00623B05">
        <w:t xml:space="preserve">pomagających monitorować realizację celów </w:t>
      </w:r>
      <w:r w:rsidR="00F3334B" w:rsidRPr="00623B05">
        <w:t>S</w:t>
      </w:r>
      <w:r w:rsidR="001361D3" w:rsidRPr="00623B05">
        <w:t>trategii</w:t>
      </w:r>
      <w:r w:rsidR="009A7EEF" w:rsidRPr="00623B05">
        <w:t>.</w:t>
      </w:r>
      <w:r w:rsidR="00EE4C77" w:rsidRPr="00623B05">
        <w:t xml:space="preserve"> 5</w:t>
      </w:r>
      <w:r w:rsidR="0087127C" w:rsidRPr="00623B05">
        <w:t xml:space="preserve"> lutego </w:t>
      </w:r>
      <w:r w:rsidR="00EE4C77" w:rsidRPr="00623B05">
        <w:t>2019</w:t>
      </w:r>
      <w:r w:rsidR="00F3334B" w:rsidRPr="00623B05">
        <w:t xml:space="preserve"> </w:t>
      </w:r>
      <w:r w:rsidR="00EE4C77" w:rsidRPr="00623B05">
        <w:t xml:space="preserve">r. projekt aktualizacji strategii </w:t>
      </w:r>
      <w:r w:rsidR="00CB39D1" w:rsidRPr="00623B05">
        <w:t xml:space="preserve">dla sektora kulturalnego </w:t>
      </w:r>
      <w:r w:rsidR="00EE4C77" w:rsidRPr="00623B05">
        <w:t>został zaprezentowany Komisji Kultury, Turystyki i Promocji Rady Miasta Torunia</w:t>
      </w:r>
      <w:r w:rsidR="004B2F50" w:rsidRPr="00623B05">
        <w:t xml:space="preserve">. </w:t>
      </w:r>
      <w:r w:rsidR="00F3334B" w:rsidRPr="00623B05">
        <w:t>Na podstawie</w:t>
      </w:r>
      <w:r w:rsidR="004B2F50" w:rsidRPr="00623B05">
        <w:t xml:space="preserve"> propozycj</w:t>
      </w:r>
      <w:r w:rsidR="00F3334B" w:rsidRPr="00623B05">
        <w:t>i</w:t>
      </w:r>
      <w:r w:rsidR="004B2F50" w:rsidRPr="00623B05">
        <w:t xml:space="preserve"> zmian i poprawek zgłoszonych przez radnych powstał kolejny projekt dokumentu, który przekazan</w:t>
      </w:r>
      <w:r w:rsidR="00F3334B" w:rsidRPr="00623B05">
        <w:t>o</w:t>
      </w:r>
      <w:r w:rsidR="004B2F50" w:rsidRPr="00623B05">
        <w:t xml:space="preserve"> </w:t>
      </w:r>
      <w:r w:rsidR="00EE4C77" w:rsidRPr="00623B05">
        <w:t xml:space="preserve">do konsultacji dyrektorom instytucji kultury </w:t>
      </w:r>
      <w:r w:rsidR="001361D3" w:rsidRPr="00623B05">
        <w:t>oraz innym podmiotom prowadzącym działalność kulturalną</w:t>
      </w:r>
      <w:r w:rsidR="004B2F50" w:rsidRPr="00623B05">
        <w:t xml:space="preserve">. </w:t>
      </w:r>
      <w:r w:rsidR="00EE4C77" w:rsidRPr="00623B05">
        <w:t xml:space="preserve">Następnie </w:t>
      </w:r>
      <w:r w:rsidR="00B52885" w:rsidRPr="00623B05">
        <w:t>zorganizowano</w:t>
      </w:r>
      <w:r w:rsidR="001C10B0" w:rsidRPr="00623B05">
        <w:t xml:space="preserve"> dwa otwarte spotkania</w:t>
      </w:r>
      <w:r w:rsidR="00B52885" w:rsidRPr="00623B05">
        <w:t>, by</w:t>
      </w:r>
      <w:r w:rsidR="001C10B0" w:rsidRPr="00623B05">
        <w:t xml:space="preserve"> </w:t>
      </w:r>
      <w:r w:rsidR="00B52885" w:rsidRPr="00623B05">
        <w:t>skonsultować</w:t>
      </w:r>
      <w:r w:rsidR="00E60709" w:rsidRPr="00623B05">
        <w:t xml:space="preserve"> </w:t>
      </w:r>
      <w:r w:rsidR="00B52885" w:rsidRPr="00623B05">
        <w:t xml:space="preserve">treść </w:t>
      </w:r>
      <w:r w:rsidR="00EE4C77" w:rsidRPr="00623B05">
        <w:t xml:space="preserve">powstającego dokumentu </w:t>
      </w:r>
      <w:r w:rsidR="00CB39D1" w:rsidRPr="00623B05">
        <w:t xml:space="preserve">z </w:t>
      </w:r>
      <w:r w:rsidR="001C10B0" w:rsidRPr="00623B05">
        <w:t xml:space="preserve">przedstawicielami </w:t>
      </w:r>
      <w:r w:rsidR="00EE4C77" w:rsidRPr="00623B05">
        <w:t xml:space="preserve">całego środowiska kulturalnego. Tematem przewodnim pierwszego panelu było przeanalizowanie </w:t>
      </w:r>
      <w:r w:rsidR="001C10B0" w:rsidRPr="00623B05">
        <w:t xml:space="preserve">dotychczasowych </w:t>
      </w:r>
      <w:r w:rsidR="00EE4C77" w:rsidRPr="00623B05">
        <w:t>sposobów mierzenia jakości działalności artystycznej</w:t>
      </w:r>
      <w:r w:rsidR="001C10B0" w:rsidRPr="00623B05">
        <w:t xml:space="preserve"> </w:t>
      </w:r>
      <w:r w:rsidR="00A028F3" w:rsidRPr="00623B05">
        <w:t>oraz</w:t>
      </w:r>
      <w:r w:rsidR="001C10B0" w:rsidRPr="00623B05">
        <w:t xml:space="preserve"> sformułowanie nowych, optymalnych wskaźników i mierników niezbędnych do pomiaru stopnia realizacji celów operacyjnych i zadań.</w:t>
      </w:r>
      <w:r w:rsidR="00B5472F" w:rsidRPr="00623B05">
        <w:t xml:space="preserve"> </w:t>
      </w:r>
      <w:r w:rsidR="00B52885" w:rsidRPr="00623B05">
        <w:t>D</w:t>
      </w:r>
      <w:r w:rsidR="00EE4C77" w:rsidRPr="00623B05">
        <w:t>rugie spotkanie</w:t>
      </w:r>
      <w:r w:rsidR="003A659B" w:rsidRPr="00623B05">
        <w:t xml:space="preserve"> dotyczyło </w:t>
      </w:r>
      <w:r w:rsidR="00B52885" w:rsidRPr="00623B05">
        <w:t xml:space="preserve">z kolei </w:t>
      </w:r>
      <w:r w:rsidR="003A659B" w:rsidRPr="00623B05">
        <w:t xml:space="preserve">metod i programów </w:t>
      </w:r>
      <w:r w:rsidR="00EE4C77" w:rsidRPr="00623B05">
        <w:t xml:space="preserve">edukacji kulturalnej. </w:t>
      </w:r>
      <w:r w:rsidR="003A659B" w:rsidRPr="00623B05">
        <w:t>W</w:t>
      </w:r>
      <w:r w:rsidR="00B56187" w:rsidRPr="00623B05">
        <w:t xml:space="preserve"> </w:t>
      </w:r>
      <w:r w:rsidR="00A028F3" w:rsidRPr="00623B05">
        <w:t xml:space="preserve">tym samym </w:t>
      </w:r>
      <w:r w:rsidR="00B56187" w:rsidRPr="00623B05">
        <w:t xml:space="preserve">czasie </w:t>
      </w:r>
      <w:r w:rsidR="009A7EEF" w:rsidRPr="00623B05">
        <w:t>p</w:t>
      </w:r>
      <w:r w:rsidR="00EE4C77" w:rsidRPr="00623B05">
        <w:t>roces łączenia Domu Muz i Dworu Artusa</w:t>
      </w:r>
      <w:r w:rsidR="005877B3" w:rsidRPr="00623B05">
        <w:t>, zapoczątkowany w II kwartale 2019 r.,</w:t>
      </w:r>
      <w:r w:rsidR="00EE4C77" w:rsidRPr="00623B05">
        <w:t xml:space="preserve"> </w:t>
      </w:r>
      <w:r w:rsidR="005877B3" w:rsidRPr="00623B05">
        <w:t xml:space="preserve">a także </w:t>
      </w:r>
      <w:r w:rsidR="00EE4C77" w:rsidRPr="00623B05">
        <w:t>działania związane z powrotem festiwalu CAMERIMAGE do Torunia</w:t>
      </w:r>
      <w:r w:rsidR="00B56187" w:rsidRPr="00623B05">
        <w:t xml:space="preserve"> </w:t>
      </w:r>
      <w:r w:rsidR="005877B3" w:rsidRPr="00623B05">
        <w:t>i</w:t>
      </w:r>
      <w:r w:rsidR="00B56187" w:rsidRPr="00623B05">
        <w:t xml:space="preserve"> </w:t>
      </w:r>
      <w:r w:rsidR="00EE4C77" w:rsidRPr="00623B05">
        <w:t>powst</w:t>
      </w:r>
      <w:r w:rsidR="001361D3" w:rsidRPr="00623B05">
        <w:t>awaniem n</w:t>
      </w:r>
      <w:r w:rsidR="004B2F50" w:rsidRPr="00623B05">
        <w:t xml:space="preserve">owej instytucji kultury – Europejskiego Centrum Sztuki Filmowej CAMERIMAGE </w:t>
      </w:r>
      <w:r w:rsidR="005877B3" w:rsidRPr="00623B05">
        <w:t xml:space="preserve">– </w:t>
      </w:r>
      <w:r w:rsidR="004B2F50" w:rsidRPr="00623B05">
        <w:t xml:space="preserve">spowodowały, że przygotowany projekt stracił na aktualności. </w:t>
      </w:r>
    </w:p>
    <w:p w14:paraId="75BEB1D0" w14:textId="5EEC227F" w:rsidR="009211E7" w:rsidRPr="00623B05" w:rsidRDefault="00EE4C77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  <w:r w:rsidRPr="00623B05">
        <w:t>Kolejn</w:t>
      </w:r>
      <w:r w:rsidR="00CB39D1" w:rsidRPr="00623B05">
        <w:t>a</w:t>
      </w:r>
      <w:r w:rsidRPr="00623B05">
        <w:t xml:space="preserve"> aktualizacj</w:t>
      </w:r>
      <w:r w:rsidR="00CB39D1" w:rsidRPr="00623B05">
        <w:t xml:space="preserve">a </w:t>
      </w:r>
      <w:r w:rsidR="00212015" w:rsidRPr="00623B05">
        <w:t>S</w:t>
      </w:r>
      <w:r w:rsidRPr="00623B05">
        <w:t xml:space="preserve">trategii </w:t>
      </w:r>
      <w:r w:rsidR="00CB39D1" w:rsidRPr="00623B05">
        <w:t xml:space="preserve">została przygotowana </w:t>
      </w:r>
      <w:r w:rsidRPr="00623B05">
        <w:t xml:space="preserve">na początku 2020 r. </w:t>
      </w:r>
      <w:r w:rsidR="00674AF2" w:rsidRPr="00623B05">
        <w:t>T</w:t>
      </w:r>
      <w:r w:rsidRPr="00623B05">
        <w:t xml:space="preserve">rudna sytuacja sektora kultury wobec </w:t>
      </w:r>
      <w:r w:rsidR="00CB39D1" w:rsidRPr="00623B05">
        <w:t xml:space="preserve">ogłoszonej </w:t>
      </w:r>
      <w:r w:rsidRPr="00623B05">
        <w:t xml:space="preserve">w marcu 2020 r. pandemii COVID-19 i wprowadzania kolejnych ograniczeń działalności kulturalnej, jak również brak danych pozwalających na </w:t>
      </w:r>
      <w:r w:rsidRPr="00623B05">
        <w:lastRenderedPageBreak/>
        <w:t xml:space="preserve">wiarygodne prognozowanie </w:t>
      </w:r>
      <w:r w:rsidR="00CB39D1" w:rsidRPr="00623B05">
        <w:t>sytuacji w kolejnych latach był</w:t>
      </w:r>
      <w:r w:rsidR="00674AF2" w:rsidRPr="00623B05">
        <w:t>y</w:t>
      </w:r>
      <w:r w:rsidR="00CB39D1" w:rsidRPr="00623B05">
        <w:t xml:space="preserve"> uzasadnieniem </w:t>
      </w:r>
      <w:r w:rsidRPr="00623B05">
        <w:t>przyjęcia rozwiązania tymczasowego w postaci wydłużenia czasu obowiązywania dotychczasowe</w:t>
      </w:r>
      <w:r w:rsidR="00A6759D" w:rsidRPr="00623B05">
        <w:t>go</w:t>
      </w:r>
      <w:r w:rsidRPr="00623B05">
        <w:t xml:space="preserve"> </w:t>
      </w:r>
      <w:r w:rsidR="00674AF2" w:rsidRPr="00623B05">
        <w:t>dokumentu</w:t>
      </w:r>
      <w:r w:rsidRPr="00623B05">
        <w:t xml:space="preserve">. Kultura jest jedną z branż, które najbardziej ucierpiały z powodu sytuacji spowodowanej wprowadzaniem ograniczeń mających na celu minimalizację rozprzestrzeniania się koronawirusa. Od wprowadzenia stanu zagrożenia epidemicznego </w:t>
      </w:r>
      <w:r w:rsidR="00E81E80" w:rsidRPr="00623B05">
        <w:t>w połowie marca 2020 r.</w:t>
      </w:r>
      <w:r w:rsidR="009905A0" w:rsidRPr="00623B05">
        <w:t xml:space="preserve"> do ostatnich miesięcy 2020 r</w:t>
      </w:r>
      <w:r w:rsidR="00674AF2" w:rsidRPr="00623B05">
        <w:t>.</w:t>
      </w:r>
      <w:r w:rsidR="009905A0" w:rsidRPr="00623B05">
        <w:t xml:space="preserve"> niemalże nie było momentu, w którym instytucje kultury oraz inni organizatorzy przedsięwzięć kulturalnych mogli działać w trybie, </w:t>
      </w:r>
      <w:r w:rsidR="00CB39D1" w:rsidRPr="00623B05">
        <w:br/>
      </w:r>
      <w:r w:rsidR="009905A0" w:rsidRPr="00623B05">
        <w:t xml:space="preserve">w jakim funkcjonowali przed epidemią. Ponadto nie można </w:t>
      </w:r>
      <w:r w:rsidR="00023C54" w:rsidRPr="00623B05">
        <w:t xml:space="preserve">było </w:t>
      </w:r>
      <w:r w:rsidR="009905A0" w:rsidRPr="00623B05">
        <w:t xml:space="preserve">ocenić, czy taka sytuacja </w:t>
      </w:r>
      <w:r w:rsidR="00CB39D1" w:rsidRPr="00623B05">
        <w:br/>
      </w:r>
      <w:r w:rsidR="009905A0" w:rsidRPr="00623B05">
        <w:t xml:space="preserve">nie powtórzy się </w:t>
      </w:r>
      <w:r w:rsidR="009A20FC" w:rsidRPr="00623B05">
        <w:t xml:space="preserve">w </w:t>
      </w:r>
      <w:r w:rsidR="00CB39D1" w:rsidRPr="00623B05">
        <w:t>kolejnych latach</w:t>
      </w:r>
      <w:r w:rsidR="009905A0" w:rsidRPr="00623B05">
        <w:t xml:space="preserve">. Dlatego też </w:t>
      </w:r>
      <w:r w:rsidR="00023C54" w:rsidRPr="00623B05">
        <w:t>17 grudnia 2020</w:t>
      </w:r>
      <w:r w:rsidR="009A20FC" w:rsidRPr="00623B05">
        <w:t xml:space="preserve"> </w:t>
      </w:r>
      <w:r w:rsidR="00023C54" w:rsidRPr="00623B05">
        <w:t xml:space="preserve">r. Rada Miasta Torunia </w:t>
      </w:r>
      <w:r w:rsidR="00CB39D1" w:rsidRPr="00623B05">
        <w:t xml:space="preserve">przyjęła </w:t>
      </w:r>
      <w:r w:rsidR="00023C54" w:rsidRPr="00623B05">
        <w:t xml:space="preserve">uchwałę nr 535/20 </w:t>
      </w:r>
      <w:r w:rsidR="00023C54" w:rsidRPr="00623B05">
        <w:rPr>
          <w:i/>
        </w:rPr>
        <w:t>w sprawie wydłużenia okresu obowiązywania „Strategii Rozwoju Kultury Miasta Torunia do roku 2020”</w:t>
      </w:r>
      <w:r w:rsidR="009A20FC" w:rsidRPr="00623B05">
        <w:rPr>
          <w:iCs/>
        </w:rPr>
        <w:t>,</w:t>
      </w:r>
      <w:r w:rsidR="00023C54" w:rsidRPr="00623B05">
        <w:rPr>
          <w:i/>
        </w:rPr>
        <w:t xml:space="preserve"> </w:t>
      </w:r>
      <w:r w:rsidR="00023C54" w:rsidRPr="00623B05">
        <w:t>wydłużając okres jej obowiązywania do 30 czerwca 2022</w:t>
      </w:r>
      <w:r w:rsidR="009A20FC" w:rsidRPr="00623B05">
        <w:t xml:space="preserve"> </w:t>
      </w:r>
      <w:r w:rsidR="00023C54" w:rsidRPr="00623B05">
        <w:t xml:space="preserve">r. </w:t>
      </w:r>
      <w:r w:rsidR="001361D3" w:rsidRPr="00623B05">
        <w:t>W momencie podejmowania uchwały wydawało się</w:t>
      </w:r>
      <w:r w:rsidR="00023C54" w:rsidRPr="00623B05">
        <w:t>, że w drugiej połowie 2021</w:t>
      </w:r>
      <w:r w:rsidR="009A20FC" w:rsidRPr="00623B05">
        <w:t xml:space="preserve"> r.</w:t>
      </w:r>
      <w:r w:rsidR="00023C54" w:rsidRPr="00623B05">
        <w:t>, a najpóźniej w 2022</w:t>
      </w:r>
      <w:r w:rsidR="009A20FC" w:rsidRPr="00623B05">
        <w:t xml:space="preserve"> r.</w:t>
      </w:r>
      <w:r w:rsidR="00023C54" w:rsidRPr="00623B05">
        <w:t xml:space="preserve"> możliwe będzie rzetelne zdiagnozowanie stanu toruńskiej branży kulturalnej, </w:t>
      </w:r>
      <w:r w:rsidR="00CB39D1" w:rsidRPr="00623B05">
        <w:br/>
      </w:r>
      <w:r w:rsidR="00023C54" w:rsidRPr="00623B05">
        <w:t>a w ślad za tym będą mogły rozpocząć się prace nad strategią wyjścia z kryzysu i długoterminowymi kierunkami rozwoju</w:t>
      </w:r>
      <w:r w:rsidR="00E47738" w:rsidRPr="00623B05">
        <w:t>.</w:t>
      </w:r>
      <w:r w:rsidR="009211E7" w:rsidRPr="00623B05">
        <w:t xml:space="preserve"> </w:t>
      </w:r>
    </w:p>
    <w:p w14:paraId="2FB8625D" w14:textId="20A09FA7" w:rsidR="00924735" w:rsidRDefault="00D80837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  <w:r w:rsidRPr="00623B05">
        <w:t>T</w:t>
      </w:r>
      <w:r w:rsidR="00492035" w:rsidRPr="00623B05">
        <w:t>rwający znacznie dłużej, niż zakładano</w:t>
      </w:r>
      <w:r w:rsidR="009A20FC" w:rsidRPr="00623B05">
        <w:t>,</w:t>
      </w:r>
      <w:r w:rsidR="00492035" w:rsidRPr="00623B05">
        <w:t xml:space="preserve"> okres epidemii, który </w:t>
      </w:r>
      <w:r w:rsidR="00924735" w:rsidRPr="00623B05">
        <w:t xml:space="preserve">został zniesiony </w:t>
      </w:r>
      <w:r w:rsidR="001361D3" w:rsidRPr="00623B05">
        <w:t xml:space="preserve">dopiero </w:t>
      </w:r>
      <w:hyperlink r:id="rId11" w:history="1">
        <w:r w:rsidR="009B7839" w:rsidRPr="00623B05">
          <w:rPr>
            <w:rStyle w:val="Hipercze"/>
            <w:color w:val="000000" w:themeColor="text1"/>
            <w:u w:val="none"/>
          </w:rPr>
          <w:t>r</w:t>
        </w:r>
        <w:r w:rsidR="00924735" w:rsidRPr="00623B05">
          <w:rPr>
            <w:rStyle w:val="Hipercze"/>
            <w:color w:val="000000" w:themeColor="text1"/>
            <w:u w:val="none"/>
          </w:rPr>
          <w:t>ozporządzeniem Rady Ministrów z dnia 13 maja 2022 r.</w:t>
        </w:r>
      </w:hyperlink>
      <w:r w:rsidR="00924735" w:rsidRPr="00623B05">
        <w:rPr>
          <w:color w:val="000000" w:themeColor="text1"/>
        </w:rPr>
        <w:t xml:space="preserve"> </w:t>
      </w:r>
      <w:r w:rsidR="00924735" w:rsidRPr="00623B05">
        <w:rPr>
          <w:i/>
        </w:rPr>
        <w:t xml:space="preserve">zmieniającym rozporządzenie </w:t>
      </w:r>
      <w:r w:rsidR="00924735" w:rsidRPr="00623B05">
        <w:rPr>
          <w:i/>
        </w:rPr>
        <w:br/>
        <w:t>w sprawie ustanowienia określonych ograniczeń, nakazów i zakazów w związku z wystąpieniem stanu epidemii</w:t>
      </w:r>
      <w:r w:rsidR="00924735" w:rsidRPr="00623B05">
        <w:t>,</w:t>
      </w:r>
      <w:r w:rsidR="00B5472F" w:rsidRPr="00623B05">
        <w:t xml:space="preserve"> </w:t>
      </w:r>
      <w:r w:rsidR="00924735" w:rsidRPr="00623B05">
        <w:t>pogarszająca się sytuacja ekonomiczna oraz skutki rosyjskiej inwazji na Ukrainę spowodowały dezaktualizację tego planu. Co więcej</w:t>
      </w:r>
      <w:r w:rsidRPr="00623B05">
        <w:t>,</w:t>
      </w:r>
      <w:r w:rsidR="00924735" w:rsidRPr="00623B05">
        <w:t xml:space="preserve"> założenie, że w okresie </w:t>
      </w:r>
      <w:proofErr w:type="spellStart"/>
      <w:r w:rsidR="00924735" w:rsidRPr="00623B05">
        <w:t>postpandemicznym</w:t>
      </w:r>
      <w:proofErr w:type="spellEnd"/>
      <w:r w:rsidR="00924735" w:rsidRPr="00623B05">
        <w:t xml:space="preserve"> </w:t>
      </w:r>
      <w:r w:rsidR="00CB1CCB" w:rsidRPr="00623B05">
        <w:t xml:space="preserve">będzie możliwy powrót </w:t>
      </w:r>
      <w:r w:rsidR="00924735" w:rsidRPr="00623B05">
        <w:t xml:space="preserve">do funkcjonowania </w:t>
      </w:r>
      <w:r w:rsidR="00CB1CCB" w:rsidRPr="00623B05">
        <w:t xml:space="preserve">i finansowania </w:t>
      </w:r>
      <w:r w:rsidR="00924735" w:rsidRPr="00623B05">
        <w:t>sektora kulturalnego w naszym mieście w sposób</w:t>
      </w:r>
      <w:r w:rsidR="00CB1CCB" w:rsidRPr="00623B05">
        <w:t xml:space="preserve"> podobny do okresu sprzed 2020 r</w:t>
      </w:r>
      <w:r w:rsidR="00451563" w:rsidRPr="00623B05">
        <w:t>.,</w:t>
      </w:r>
      <w:r w:rsidR="00CB1CCB" w:rsidRPr="00623B05">
        <w:t xml:space="preserve"> </w:t>
      </w:r>
      <w:r w:rsidR="009644BB" w:rsidRPr="00623B05">
        <w:t>okazało się mało realistyczne.</w:t>
      </w:r>
      <w:r w:rsidR="00E60709" w:rsidRPr="00623B05">
        <w:t xml:space="preserve"> </w:t>
      </w:r>
    </w:p>
    <w:p w14:paraId="4D198ED4" w14:textId="2D4A852D" w:rsidR="00247D4F" w:rsidRDefault="00247D4F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</w:p>
    <w:p w14:paraId="1EE3E7FD" w14:textId="2C5756ED" w:rsidR="00247D4F" w:rsidRPr="00623B05" w:rsidRDefault="00247D4F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  <w:r>
        <w:t xml:space="preserve">I.2 </w:t>
      </w:r>
      <w:r w:rsidR="00A567E3">
        <w:t xml:space="preserve">Po co nam strategia </w:t>
      </w:r>
    </w:p>
    <w:p w14:paraId="20D26575" w14:textId="6308CB3E" w:rsidR="006B2F33" w:rsidRPr="00623B05" w:rsidRDefault="00DE5F0E" w:rsidP="0088066C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623B05">
        <w:t xml:space="preserve">Obecnie przed twórcami dokumentów strategicznych mających wskazać optymalne drogi rozwoju w takich dziedzinach jak </w:t>
      </w:r>
      <w:r w:rsidR="003C2BB2" w:rsidRPr="00623B05">
        <w:t xml:space="preserve">działalność kulturalna </w:t>
      </w:r>
      <w:r w:rsidR="00287539" w:rsidRPr="00623B05">
        <w:t>stają</w:t>
      </w:r>
      <w:r w:rsidR="005B37BA" w:rsidRPr="00623B05">
        <w:t xml:space="preserve"> </w:t>
      </w:r>
      <w:r w:rsidR="00287539" w:rsidRPr="00623B05">
        <w:t xml:space="preserve">różne </w:t>
      </w:r>
      <w:r w:rsidR="005B37BA" w:rsidRPr="00623B05">
        <w:t>problemy.</w:t>
      </w:r>
      <w:r w:rsidR="00B5472F" w:rsidRPr="00623B05">
        <w:t xml:space="preserve"> </w:t>
      </w:r>
      <w:r w:rsidR="00C7283E" w:rsidRPr="00623B05">
        <w:t>Należą do nich m.in. n</w:t>
      </w:r>
      <w:r w:rsidR="00E47738" w:rsidRPr="00623B05">
        <w:t>iespodziewany wzrost kosztów energii elektrycznej i ogrzewania obiektów, w których prowadzona jest działalność kulturalna</w:t>
      </w:r>
      <w:r w:rsidR="009644BB" w:rsidRPr="00623B05">
        <w:t xml:space="preserve">, </w:t>
      </w:r>
      <w:r w:rsidR="007823EF" w:rsidRPr="00623B05">
        <w:t xml:space="preserve">a także </w:t>
      </w:r>
      <w:r w:rsidR="00342C1A" w:rsidRPr="00623B05">
        <w:t xml:space="preserve">rosnąca inflacja, której jednym ze skutków jest konieczność podwyżek wynagrodzeń </w:t>
      </w:r>
      <w:r w:rsidR="00FD36FA" w:rsidRPr="00623B05">
        <w:t xml:space="preserve">pracowników oraz </w:t>
      </w:r>
      <w:r w:rsidR="00C7283E" w:rsidRPr="00623B05">
        <w:t>wzrastające</w:t>
      </w:r>
      <w:r w:rsidR="002763B9" w:rsidRPr="00623B05">
        <w:t xml:space="preserve"> </w:t>
      </w:r>
      <w:r w:rsidR="00CB39D1" w:rsidRPr="00623B05">
        <w:t xml:space="preserve">oczekiwania </w:t>
      </w:r>
      <w:r w:rsidR="00251638" w:rsidRPr="00623B05">
        <w:t xml:space="preserve">ze strony </w:t>
      </w:r>
      <w:r w:rsidR="00FD36FA" w:rsidRPr="00623B05">
        <w:t xml:space="preserve">artystów. Ponadto </w:t>
      </w:r>
      <w:r w:rsidR="00F144EC" w:rsidRPr="00623B05">
        <w:t xml:space="preserve">obciążenia finansowe </w:t>
      </w:r>
      <w:r w:rsidR="00CB39D1" w:rsidRPr="00623B05">
        <w:t xml:space="preserve">i brak perspektyw zwiększenia równoważących je przychodów ograniczyły również możliwości </w:t>
      </w:r>
      <w:r w:rsidR="00C7283E" w:rsidRPr="00623B05">
        <w:t xml:space="preserve">władz samorządowych </w:t>
      </w:r>
      <w:r w:rsidR="00CB39D1" w:rsidRPr="00623B05">
        <w:t xml:space="preserve">w zakresie wspierania podmiotów działających w kulturze. </w:t>
      </w:r>
      <w:r w:rsidR="00C7283E" w:rsidRPr="00623B05">
        <w:t xml:space="preserve">W tych warunkach jeszcze bardziej istotny niż wcześniej staje się postulat utrzymania jak największej dostępności wydarzeń kulturalnych, związany bezpośrednio z </w:t>
      </w:r>
      <w:r w:rsidR="007823EF" w:rsidRPr="00623B05">
        <w:t xml:space="preserve">ideą kolektywnego przeżywania kultury oraz </w:t>
      </w:r>
      <w:r w:rsidR="00C7283E" w:rsidRPr="00623B05">
        <w:t xml:space="preserve">powinnościami </w:t>
      </w:r>
      <w:r w:rsidR="007823EF" w:rsidRPr="00623B05">
        <w:t xml:space="preserve">gminy </w:t>
      </w:r>
      <w:r w:rsidR="00C7283E" w:rsidRPr="00623B05">
        <w:t>w zakresie zaspokajania zbiorowych potrzeb wspólnoty</w:t>
      </w:r>
      <w:r w:rsidR="007823EF" w:rsidRPr="00623B05">
        <w:t xml:space="preserve"> lokalnej.</w:t>
      </w:r>
      <w:r w:rsidR="00C7283E" w:rsidRPr="00623B05">
        <w:t xml:space="preserve"> </w:t>
      </w:r>
      <w:bookmarkStart w:id="3" w:name="_Hlk145420280"/>
      <w:r w:rsidR="00DA01BF" w:rsidRPr="00623B05">
        <w:t>Dlatego też wobec rosnącej liczby zagrożeń władze samorządowe i</w:t>
      </w:r>
      <w:r w:rsidR="00B5472F" w:rsidRPr="00623B05">
        <w:t xml:space="preserve"> </w:t>
      </w:r>
      <w:r w:rsidR="00DA01BF" w:rsidRPr="00623B05">
        <w:t>toruńscy organizatorzy przedsięwzięć kulturalnych powinni wspólnie zastanowić się</w:t>
      </w:r>
      <w:r w:rsidR="00D76A48" w:rsidRPr="00623B05">
        <w:t>,</w:t>
      </w:r>
      <w:r w:rsidR="00DA01BF" w:rsidRPr="00623B05">
        <w:t xml:space="preserve"> jak umiejętnie wykorzystać posiadany potencjał, </w:t>
      </w:r>
      <w:r w:rsidR="004F6420" w:rsidRPr="00623B05">
        <w:t xml:space="preserve">żeby </w:t>
      </w:r>
      <w:r w:rsidR="00621898" w:rsidRPr="00623B05">
        <w:t xml:space="preserve">stworzyć </w:t>
      </w:r>
      <w:r w:rsidR="00320CDF" w:rsidRPr="00623B05">
        <w:t xml:space="preserve">w naszym mieście </w:t>
      </w:r>
      <w:r w:rsidR="00DA01BF" w:rsidRPr="00623B05">
        <w:t>środowisko sprzyjające inicjowaniu</w:t>
      </w:r>
      <w:r w:rsidR="00B5472F" w:rsidRPr="00623B05">
        <w:t xml:space="preserve"> </w:t>
      </w:r>
      <w:r w:rsidR="00DA01BF" w:rsidRPr="00623B05">
        <w:t>nowych działań i rozwiązań</w:t>
      </w:r>
      <w:r w:rsidR="00D76A48" w:rsidRPr="00623B05">
        <w:t xml:space="preserve"> oraz</w:t>
      </w:r>
      <w:r w:rsidR="00DA01BF" w:rsidRPr="00623B05">
        <w:t xml:space="preserve"> zapewni</w:t>
      </w:r>
      <w:r w:rsidR="00621898" w:rsidRPr="00623B05">
        <w:t>ć</w:t>
      </w:r>
      <w:r w:rsidR="00DA01BF" w:rsidRPr="00623B05">
        <w:t xml:space="preserve"> nie tylko przetrwanie</w:t>
      </w:r>
      <w:r w:rsidR="00A33CD6" w:rsidRPr="00623B05">
        <w:t xml:space="preserve"> wielu cennych przedsięwzięć kulturalnych</w:t>
      </w:r>
      <w:r w:rsidR="00DA01BF" w:rsidRPr="00623B05">
        <w:t>, ale</w:t>
      </w:r>
      <w:r w:rsidR="00A33CD6" w:rsidRPr="00623B05">
        <w:t xml:space="preserve"> </w:t>
      </w:r>
      <w:r w:rsidR="00D76A48" w:rsidRPr="00623B05">
        <w:t>także</w:t>
      </w:r>
      <w:r w:rsidR="00DA01BF" w:rsidRPr="00623B05">
        <w:t xml:space="preserve"> </w:t>
      </w:r>
      <w:r w:rsidR="007823EF" w:rsidRPr="00623B05">
        <w:t xml:space="preserve">ich dalszy </w:t>
      </w:r>
      <w:r w:rsidR="00DA01BF" w:rsidRPr="00623B05">
        <w:t>rozwój</w:t>
      </w:r>
      <w:r w:rsidR="006B2F33" w:rsidRPr="00623B05">
        <w:t>.</w:t>
      </w:r>
      <w:r w:rsidR="00DA01BF" w:rsidRPr="00623B05">
        <w:t xml:space="preserve"> </w:t>
      </w:r>
      <w:r w:rsidR="00E35D9F" w:rsidRPr="00623B05">
        <w:t xml:space="preserve">Odpowiednie zapisy w </w:t>
      </w:r>
      <w:r w:rsidR="00D76A48" w:rsidRPr="00623B05">
        <w:t>S</w:t>
      </w:r>
      <w:r w:rsidR="00E35D9F" w:rsidRPr="00623B05">
        <w:t xml:space="preserve">trategii </w:t>
      </w:r>
      <w:r w:rsidR="00320CDF" w:rsidRPr="00623B05">
        <w:t xml:space="preserve">i ich konsekwentna realizacja </w:t>
      </w:r>
      <w:r w:rsidR="00621898" w:rsidRPr="00623B05">
        <w:t>pozwolą</w:t>
      </w:r>
      <w:r w:rsidR="00E35D9F" w:rsidRPr="00623B05">
        <w:t xml:space="preserve"> </w:t>
      </w:r>
      <w:r w:rsidR="007823EF" w:rsidRPr="00623B05">
        <w:t xml:space="preserve">uruchomić działania, które zaowocują pozytywnymi zmianami w obrębie toruńskiego sektora kultury. </w:t>
      </w:r>
    </w:p>
    <w:bookmarkEnd w:id="3"/>
    <w:p w14:paraId="428B0ACD" w14:textId="5949FB58" w:rsidR="00320CDF" w:rsidRPr="00623B05" w:rsidRDefault="0016326D" w:rsidP="00E056BA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W naszej opinii z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aktualizowana Strategia powinna przedstawić propozycje rozwiązań, które wesprą regenerację miejskiego sektora kultury po okresie pandemii, nie tylko w kontekście wychodzenia z </w:t>
      </w:r>
      <w:r w:rsidR="00320CDF" w:rsidRPr="00623B05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2671B4" w:rsidRPr="00623B05">
        <w:rPr>
          <w:rFonts w:ascii="Times New Roman" w:hAnsi="Times New Roman" w:cs="Times New Roman"/>
          <w:sz w:val="24"/>
          <w:szCs w:val="24"/>
        </w:rPr>
        <w:t>ekonomiczn</w:t>
      </w:r>
      <w:r w:rsidR="00320CDF" w:rsidRPr="00623B05">
        <w:rPr>
          <w:rFonts w:ascii="Times New Roman" w:hAnsi="Times New Roman" w:cs="Times New Roman"/>
          <w:sz w:val="24"/>
          <w:szCs w:val="24"/>
        </w:rPr>
        <w:t>ych</w:t>
      </w:r>
      <w:r w:rsidR="002671B4" w:rsidRPr="00623B05">
        <w:rPr>
          <w:rFonts w:ascii="Times New Roman" w:hAnsi="Times New Roman" w:cs="Times New Roman"/>
          <w:sz w:val="24"/>
          <w:szCs w:val="24"/>
        </w:rPr>
        <w:t>, ale także odbudowy widowni</w:t>
      </w:r>
      <w:r w:rsidR="00454980" w:rsidRPr="00623B05">
        <w:rPr>
          <w:rFonts w:ascii="Times New Roman" w:hAnsi="Times New Roman" w:cs="Times New Roman"/>
          <w:sz w:val="24"/>
          <w:szCs w:val="24"/>
        </w:rPr>
        <w:t xml:space="preserve">, </w:t>
      </w:r>
      <w:r w:rsidR="00E269E6" w:rsidRPr="00623B05">
        <w:rPr>
          <w:rFonts w:ascii="Times New Roman" w:hAnsi="Times New Roman" w:cs="Times New Roman"/>
          <w:sz w:val="24"/>
          <w:szCs w:val="24"/>
        </w:rPr>
        <w:t>i</w:t>
      </w:r>
      <w:r w:rsidR="00454980" w:rsidRPr="00623B05">
        <w:rPr>
          <w:rFonts w:ascii="Times New Roman" w:hAnsi="Times New Roman" w:cs="Times New Roman"/>
          <w:sz w:val="24"/>
          <w:szCs w:val="24"/>
        </w:rPr>
        <w:t xml:space="preserve"> pozwol</w:t>
      </w:r>
      <w:r w:rsidR="00E269E6" w:rsidRPr="00623B05">
        <w:rPr>
          <w:rFonts w:ascii="Times New Roman" w:hAnsi="Times New Roman" w:cs="Times New Roman"/>
          <w:sz w:val="24"/>
          <w:szCs w:val="24"/>
        </w:rPr>
        <w:t>ą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E269E6" w:rsidRPr="00623B05">
        <w:rPr>
          <w:rFonts w:ascii="Times New Roman" w:hAnsi="Times New Roman" w:cs="Times New Roman"/>
          <w:sz w:val="24"/>
          <w:szCs w:val="24"/>
        </w:rPr>
        <w:t xml:space="preserve">uniknąć </w:t>
      </w:r>
      <w:r w:rsidR="00E269E6" w:rsidRPr="00623B05">
        <w:rPr>
          <w:rFonts w:ascii="Times New Roman" w:hAnsi="Times New Roman" w:cs="Times New Roman"/>
          <w:sz w:val="24"/>
          <w:szCs w:val="24"/>
        </w:rPr>
        <w:lastRenderedPageBreak/>
        <w:t xml:space="preserve">sytuacji, w której </w:t>
      </w:r>
      <w:r w:rsidR="002671B4" w:rsidRPr="00623B05">
        <w:rPr>
          <w:rFonts w:ascii="Times New Roman" w:hAnsi="Times New Roman" w:cs="Times New Roman"/>
          <w:sz w:val="24"/>
          <w:szCs w:val="24"/>
        </w:rPr>
        <w:t>tzw. potrzeby wyższego rz</w:t>
      </w:r>
      <w:r w:rsidRPr="00623B05">
        <w:rPr>
          <w:rFonts w:ascii="Times New Roman" w:hAnsi="Times New Roman" w:cs="Times New Roman"/>
          <w:sz w:val="24"/>
          <w:szCs w:val="24"/>
        </w:rPr>
        <w:t>ę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du, a wśród nich </w:t>
      </w:r>
      <w:r w:rsidR="00454980" w:rsidRPr="00623B05">
        <w:rPr>
          <w:rFonts w:ascii="Times New Roman" w:hAnsi="Times New Roman" w:cs="Times New Roman"/>
          <w:sz w:val="24"/>
          <w:szCs w:val="24"/>
        </w:rPr>
        <w:t>korzystanie z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 oferty kulturalnej stracą na znaczeniu wobec </w:t>
      </w:r>
      <w:r w:rsidR="00165F1A" w:rsidRPr="00623B05">
        <w:rPr>
          <w:rFonts w:ascii="Times New Roman" w:hAnsi="Times New Roman" w:cs="Times New Roman"/>
          <w:sz w:val="24"/>
          <w:szCs w:val="24"/>
        </w:rPr>
        <w:t xml:space="preserve">innych </w:t>
      </w:r>
      <w:r w:rsidR="002671B4" w:rsidRPr="00623B05">
        <w:rPr>
          <w:rFonts w:ascii="Times New Roman" w:hAnsi="Times New Roman" w:cs="Times New Roman"/>
          <w:sz w:val="24"/>
          <w:szCs w:val="24"/>
        </w:rPr>
        <w:t>potrzeb bytowych.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65F1A" w:rsidRPr="00623B05">
        <w:rPr>
          <w:rFonts w:ascii="Times New Roman" w:hAnsi="Times New Roman" w:cs="Times New Roman"/>
          <w:sz w:val="24"/>
          <w:szCs w:val="24"/>
        </w:rPr>
        <w:t>Co więcej</w:t>
      </w:r>
      <w:r w:rsidR="0024464A" w:rsidRPr="00623B05">
        <w:rPr>
          <w:rFonts w:ascii="Times New Roman" w:hAnsi="Times New Roman" w:cs="Times New Roman"/>
          <w:sz w:val="24"/>
          <w:szCs w:val="24"/>
        </w:rPr>
        <w:t>,</w:t>
      </w:r>
      <w:r w:rsidR="00165F1A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8066C" w:rsidRPr="00623B05">
        <w:rPr>
          <w:rFonts w:ascii="Times New Roman" w:hAnsi="Times New Roman" w:cs="Times New Roman"/>
          <w:sz w:val="24"/>
          <w:szCs w:val="24"/>
        </w:rPr>
        <w:t>ze względu na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2671B4" w:rsidRPr="00623B05">
        <w:rPr>
          <w:rFonts w:ascii="Times New Roman" w:hAnsi="Times New Roman" w:cs="Times New Roman"/>
          <w:sz w:val="24"/>
          <w:szCs w:val="24"/>
        </w:rPr>
        <w:t>psychologiczn</w:t>
      </w:r>
      <w:r w:rsidR="007D0B5D" w:rsidRPr="00623B05">
        <w:rPr>
          <w:rFonts w:ascii="Times New Roman" w:hAnsi="Times New Roman" w:cs="Times New Roman"/>
          <w:sz w:val="24"/>
          <w:szCs w:val="24"/>
        </w:rPr>
        <w:t>i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e </w:t>
      </w:r>
      <w:r w:rsidR="00794C50" w:rsidRPr="00623B05">
        <w:rPr>
          <w:rFonts w:ascii="Times New Roman" w:hAnsi="Times New Roman" w:cs="Times New Roman"/>
          <w:sz w:val="24"/>
          <w:szCs w:val="24"/>
        </w:rPr>
        <w:t xml:space="preserve">uzasadnione </w:t>
      </w:r>
      <w:r w:rsidR="002671B4" w:rsidRPr="00623B05">
        <w:rPr>
          <w:rFonts w:ascii="Times New Roman" w:hAnsi="Times New Roman" w:cs="Times New Roman"/>
          <w:sz w:val="24"/>
          <w:szCs w:val="24"/>
        </w:rPr>
        <w:t xml:space="preserve">pragnienie ucieczki od problemów życia codziennego </w:t>
      </w:r>
      <w:r w:rsidR="00165F1A" w:rsidRPr="00623B05">
        <w:rPr>
          <w:rFonts w:ascii="Times New Roman" w:hAnsi="Times New Roman" w:cs="Times New Roman"/>
          <w:sz w:val="24"/>
          <w:szCs w:val="24"/>
        </w:rPr>
        <w:t xml:space="preserve">dotychczasowi odbiorcy kultury będą coraz </w:t>
      </w:r>
      <w:r w:rsidR="0088066C" w:rsidRPr="00623B05">
        <w:rPr>
          <w:rFonts w:ascii="Times New Roman" w:hAnsi="Times New Roman" w:cs="Times New Roman"/>
          <w:sz w:val="24"/>
          <w:szCs w:val="24"/>
        </w:rPr>
        <w:t>częściej po</w:t>
      </w:r>
      <w:r w:rsidR="00165F1A" w:rsidRPr="00623B05">
        <w:rPr>
          <w:rFonts w:ascii="Times New Roman" w:hAnsi="Times New Roman" w:cs="Times New Roman"/>
          <w:sz w:val="24"/>
          <w:szCs w:val="24"/>
        </w:rPr>
        <w:t>szukiwać rozrywki niewymagaj</w:t>
      </w:r>
      <w:r w:rsidR="00F77633" w:rsidRPr="00623B05">
        <w:rPr>
          <w:rFonts w:ascii="Times New Roman" w:hAnsi="Times New Roman" w:cs="Times New Roman"/>
          <w:sz w:val="24"/>
          <w:szCs w:val="24"/>
        </w:rPr>
        <w:t xml:space="preserve">ącej żadnego wysiłku umysłowego. </w:t>
      </w:r>
      <w:r w:rsidR="00722D16" w:rsidRPr="00623B05">
        <w:rPr>
          <w:rFonts w:ascii="Times New Roman" w:hAnsi="Times New Roman" w:cs="Times New Roman"/>
          <w:sz w:val="24"/>
          <w:szCs w:val="24"/>
        </w:rPr>
        <w:t>A to właśnie sektor rozrywki otrzymuje potężne wsparcie ze strony mediów e</w:t>
      </w:r>
      <w:r w:rsidR="0088066C" w:rsidRPr="00623B05">
        <w:rPr>
          <w:rFonts w:ascii="Times New Roman" w:hAnsi="Times New Roman" w:cs="Times New Roman"/>
          <w:sz w:val="24"/>
          <w:szCs w:val="24"/>
        </w:rPr>
        <w:t>lektroniczn</w:t>
      </w:r>
      <w:r w:rsidR="00722D16" w:rsidRPr="00623B05">
        <w:rPr>
          <w:rFonts w:ascii="Times New Roman" w:hAnsi="Times New Roman" w:cs="Times New Roman"/>
          <w:sz w:val="24"/>
          <w:szCs w:val="24"/>
        </w:rPr>
        <w:t>ych</w:t>
      </w:r>
      <w:r w:rsidR="0088066C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722D16" w:rsidRPr="00623B05">
        <w:rPr>
          <w:rFonts w:ascii="Times New Roman" w:hAnsi="Times New Roman" w:cs="Times New Roman"/>
          <w:sz w:val="24"/>
          <w:szCs w:val="24"/>
        </w:rPr>
        <w:t>finansowanych przez reklamodawców.</w:t>
      </w:r>
      <w:r w:rsidR="00F77633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794C50" w:rsidRPr="00623B05">
        <w:rPr>
          <w:rFonts w:ascii="Times New Roman" w:hAnsi="Times New Roman" w:cs="Times New Roman"/>
          <w:sz w:val="24"/>
          <w:szCs w:val="24"/>
        </w:rPr>
        <w:t xml:space="preserve">Dlatego coraz istotniejsze staje się </w:t>
      </w:r>
      <w:r w:rsidR="00320CDF" w:rsidRPr="00623B05">
        <w:rPr>
          <w:rFonts w:ascii="Times New Roman" w:hAnsi="Times New Roman" w:cs="Times New Roman"/>
          <w:sz w:val="24"/>
          <w:szCs w:val="24"/>
        </w:rPr>
        <w:t xml:space="preserve">stworzenie programu działań </w:t>
      </w:r>
      <w:r w:rsidR="000C3AAE" w:rsidRPr="00623B05">
        <w:rPr>
          <w:rFonts w:ascii="Times New Roman" w:hAnsi="Times New Roman" w:cs="Times New Roman"/>
          <w:sz w:val="24"/>
          <w:szCs w:val="24"/>
        </w:rPr>
        <w:t>pozwalającego wzbudzić</w:t>
      </w:r>
      <w:r w:rsidR="00320CDF" w:rsidRPr="00623B05">
        <w:rPr>
          <w:rFonts w:ascii="Times New Roman" w:hAnsi="Times New Roman" w:cs="Times New Roman"/>
          <w:sz w:val="24"/>
          <w:szCs w:val="24"/>
        </w:rPr>
        <w:t xml:space="preserve"> u jak największej liczby potencjalnych odbiorców potrzeb</w:t>
      </w:r>
      <w:r w:rsidR="000C3AAE" w:rsidRPr="00623B05">
        <w:rPr>
          <w:rFonts w:ascii="Times New Roman" w:hAnsi="Times New Roman" w:cs="Times New Roman"/>
          <w:sz w:val="24"/>
          <w:szCs w:val="24"/>
        </w:rPr>
        <w:t>ę</w:t>
      </w:r>
      <w:r w:rsidR="00320CDF" w:rsidRPr="00623B05">
        <w:rPr>
          <w:rFonts w:ascii="Times New Roman" w:hAnsi="Times New Roman" w:cs="Times New Roman"/>
          <w:sz w:val="24"/>
          <w:szCs w:val="24"/>
        </w:rPr>
        <w:t xml:space="preserve"> kontaktu ze sztuką</w:t>
      </w:r>
      <w:r w:rsidR="0024464A" w:rsidRPr="00623B05">
        <w:rPr>
          <w:rFonts w:ascii="Times New Roman" w:hAnsi="Times New Roman" w:cs="Times New Roman"/>
          <w:sz w:val="24"/>
          <w:szCs w:val="24"/>
        </w:rPr>
        <w:t>,</w:t>
      </w:r>
      <w:r w:rsidR="00320CDF" w:rsidRPr="00623B05">
        <w:rPr>
          <w:rFonts w:ascii="Times New Roman" w:hAnsi="Times New Roman" w:cs="Times New Roman"/>
          <w:sz w:val="24"/>
          <w:szCs w:val="24"/>
        </w:rPr>
        <w:t xml:space="preserve"> czyli wykreowanie popytu na wysokiej jakości usługi kulturalne. </w:t>
      </w:r>
    </w:p>
    <w:p w14:paraId="6B2A3762" w14:textId="134BF5F5" w:rsidR="00394624" w:rsidRPr="00623B05" w:rsidRDefault="005D6299" w:rsidP="00394624">
      <w:pPr>
        <w:pStyle w:val="Normalny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623B05">
        <w:rPr>
          <w:b/>
        </w:rPr>
        <w:t>I.</w:t>
      </w:r>
      <w:r w:rsidR="00503761" w:rsidRPr="00623B05">
        <w:rPr>
          <w:b/>
        </w:rPr>
        <w:t xml:space="preserve">2. </w:t>
      </w:r>
      <w:bookmarkStart w:id="4" w:name="_Hlk144134386"/>
      <w:r w:rsidR="00394624" w:rsidRPr="00623B05">
        <w:rPr>
          <w:b/>
          <w:color w:val="000000" w:themeColor="text1"/>
        </w:rPr>
        <w:t xml:space="preserve">Nowelizacja Strategii Rozwoju Miasta Torunia </w:t>
      </w:r>
      <w:r w:rsidR="00CB1616" w:rsidRPr="00623B05">
        <w:rPr>
          <w:b/>
          <w:color w:val="000000" w:themeColor="text1"/>
        </w:rPr>
        <w:t>–</w:t>
      </w:r>
      <w:r w:rsidR="00394624" w:rsidRPr="00623B05">
        <w:rPr>
          <w:b/>
          <w:color w:val="000000" w:themeColor="text1"/>
        </w:rPr>
        <w:t xml:space="preserve"> dokumentu nadrzędnego </w:t>
      </w:r>
      <w:r w:rsidR="00394624" w:rsidRPr="00623B05">
        <w:rPr>
          <w:b/>
          <w:color w:val="000000" w:themeColor="text1"/>
        </w:rPr>
        <w:br/>
        <w:t>dla miejskich strategii sektorowych – jako przesłanka aktualizacji Strategii Rozwoju Kultury</w:t>
      </w:r>
    </w:p>
    <w:p w14:paraId="4D9B8D6E" w14:textId="77777777" w:rsidR="00394624" w:rsidRPr="00623B05" w:rsidRDefault="00394624" w:rsidP="00394624">
      <w:pPr>
        <w:pStyle w:val="Normalny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14:paraId="638DA547" w14:textId="32EEFE48" w:rsidR="008569DB" w:rsidRPr="00623B05" w:rsidRDefault="008569DB" w:rsidP="008569DB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5419373"/>
      <w:bookmarkEnd w:id="4"/>
      <w:r w:rsidRPr="00623B05">
        <w:rPr>
          <w:rFonts w:ascii="Times New Roman" w:hAnsi="Times New Roman" w:cs="Times New Roman"/>
          <w:sz w:val="24"/>
          <w:szCs w:val="24"/>
        </w:rPr>
        <w:t xml:space="preserve">Strategia lokalna jest wyrazem polityki publicznej władz samorządowych, co warunkuje konieczność jej silnego związku z innymi politykami. Strategia rozwoju kultury – jako jedna </w:t>
      </w:r>
      <w:r w:rsidRPr="00623B05">
        <w:rPr>
          <w:rFonts w:ascii="Times New Roman" w:hAnsi="Times New Roman" w:cs="Times New Roman"/>
          <w:sz w:val="24"/>
          <w:szCs w:val="24"/>
        </w:rPr>
        <w:br/>
        <w:t>z polityk lokalnych – powinna koncentrować się na osiągnięciu możliwie naj</w:t>
      </w:r>
      <w:r w:rsidR="00981BFF" w:rsidRPr="00623B05">
        <w:rPr>
          <w:rFonts w:ascii="Times New Roman" w:hAnsi="Times New Roman" w:cs="Times New Roman"/>
          <w:sz w:val="24"/>
          <w:szCs w:val="24"/>
        </w:rPr>
        <w:t>lepszych</w:t>
      </w:r>
      <w:r w:rsidR="00D47D5A" w:rsidRPr="00623B05">
        <w:rPr>
          <w:rFonts w:ascii="Times New Roman" w:hAnsi="Times New Roman" w:cs="Times New Roman"/>
          <w:sz w:val="24"/>
          <w:szCs w:val="24"/>
        </w:rPr>
        <w:t xml:space="preserve"> efektów o charakterze twórczym</w:t>
      </w:r>
      <w:r w:rsidRPr="00623B05">
        <w:rPr>
          <w:rFonts w:ascii="Times New Roman" w:hAnsi="Times New Roman" w:cs="Times New Roman"/>
          <w:sz w:val="24"/>
          <w:szCs w:val="24"/>
        </w:rPr>
        <w:t xml:space="preserve">, edukacyjnym, społecznym i </w:t>
      </w:r>
      <w:r w:rsidR="00D47D5A" w:rsidRPr="00623B05">
        <w:rPr>
          <w:rFonts w:ascii="Times New Roman" w:hAnsi="Times New Roman" w:cs="Times New Roman"/>
          <w:sz w:val="24"/>
          <w:szCs w:val="24"/>
        </w:rPr>
        <w:t>g</w:t>
      </w:r>
      <w:r w:rsidRPr="00623B05">
        <w:rPr>
          <w:rFonts w:ascii="Times New Roman" w:hAnsi="Times New Roman" w:cs="Times New Roman"/>
          <w:sz w:val="24"/>
          <w:szCs w:val="24"/>
        </w:rPr>
        <w:t>ospodarczym przy optymalizacji wykorzystania posiadanych oraz możliwych do pozyskania zasobów</w:t>
      </w:r>
      <w:r w:rsidR="00201FDE" w:rsidRPr="00623B05">
        <w:rPr>
          <w:rFonts w:ascii="Times New Roman" w:hAnsi="Times New Roman" w:cs="Times New Roman"/>
          <w:sz w:val="24"/>
          <w:szCs w:val="24"/>
        </w:rPr>
        <w:t>,</w:t>
      </w:r>
      <w:r w:rsidRPr="00623B05">
        <w:rPr>
          <w:rFonts w:ascii="Times New Roman" w:hAnsi="Times New Roman" w:cs="Times New Roman"/>
          <w:sz w:val="24"/>
          <w:szCs w:val="24"/>
        </w:rPr>
        <w:t xml:space="preserve"> w tym również finansowych. Jednocześnie musi być spójna z innymi dokumentami o charakterze strategicznym, obowiązującymi lub tworzonymi w ramach różnorodnych funkcji aktywności publicznej samorządu </w:t>
      </w:r>
      <w:bookmarkEnd w:id="5"/>
      <w:r w:rsidRPr="00623B05">
        <w:rPr>
          <w:rFonts w:ascii="Times New Roman" w:hAnsi="Times New Roman" w:cs="Times New Roman"/>
          <w:sz w:val="24"/>
          <w:szCs w:val="24"/>
        </w:rPr>
        <w:t>(</w:t>
      </w:r>
      <w:r w:rsidR="00623B05">
        <w:rPr>
          <w:rFonts w:ascii="Times New Roman" w:hAnsi="Times New Roman" w:cs="Times New Roman"/>
          <w:sz w:val="24"/>
          <w:szCs w:val="24"/>
        </w:rPr>
        <w:t xml:space="preserve">w tym </w:t>
      </w:r>
      <w:r w:rsidRPr="00623B05">
        <w:rPr>
          <w:rFonts w:ascii="Times New Roman" w:hAnsi="Times New Roman" w:cs="Times New Roman"/>
          <w:sz w:val="24"/>
          <w:szCs w:val="24"/>
        </w:rPr>
        <w:t>promocj</w:t>
      </w:r>
      <w:r w:rsidR="00623B05">
        <w:rPr>
          <w:rFonts w:ascii="Times New Roman" w:hAnsi="Times New Roman" w:cs="Times New Roman"/>
          <w:sz w:val="24"/>
          <w:szCs w:val="24"/>
        </w:rPr>
        <w:t>i</w:t>
      </w:r>
      <w:r w:rsidRPr="00623B05">
        <w:rPr>
          <w:rFonts w:ascii="Times New Roman" w:hAnsi="Times New Roman" w:cs="Times New Roman"/>
          <w:sz w:val="24"/>
          <w:szCs w:val="24"/>
        </w:rPr>
        <w:t>, edukacj</w:t>
      </w:r>
      <w:r w:rsidR="00201FDE" w:rsidRPr="00623B05">
        <w:rPr>
          <w:rFonts w:ascii="Times New Roman" w:hAnsi="Times New Roman" w:cs="Times New Roman"/>
          <w:sz w:val="24"/>
          <w:szCs w:val="24"/>
        </w:rPr>
        <w:t>i</w:t>
      </w:r>
      <w:r w:rsidRPr="00623B05">
        <w:rPr>
          <w:rFonts w:ascii="Times New Roman" w:hAnsi="Times New Roman" w:cs="Times New Roman"/>
          <w:sz w:val="24"/>
          <w:szCs w:val="24"/>
        </w:rPr>
        <w:t>, rozw</w:t>
      </w:r>
      <w:r w:rsidR="00201FDE" w:rsidRPr="00623B05">
        <w:rPr>
          <w:rFonts w:ascii="Times New Roman" w:hAnsi="Times New Roman" w:cs="Times New Roman"/>
          <w:sz w:val="24"/>
          <w:szCs w:val="24"/>
        </w:rPr>
        <w:t>oju</w:t>
      </w:r>
      <w:r w:rsidRPr="00623B05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201FDE" w:rsidRPr="00623B05">
        <w:rPr>
          <w:rFonts w:ascii="Times New Roman" w:hAnsi="Times New Roman" w:cs="Times New Roman"/>
          <w:sz w:val="24"/>
          <w:szCs w:val="24"/>
        </w:rPr>
        <w:t>eg</w:t>
      </w:r>
      <w:r w:rsidR="00623B05">
        <w:rPr>
          <w:rFonts w:ascii="Times New Roman" w:hAnsi="Times New Roman" w:cs="Times New Roman"/>
          <w:sz w:val="24"/>
          <w:szCs w:val="24"/>
        </w:rPr>
        <w:t>o</w:t>
      </w:r>
      <w:r w:rsidRPr="00623B05">
        <w:rPr>
          <w:rFonts w:ascii="Times New Roman" w:hAnsi="Times New Roman" w:cs="Times New Roman"/>
          <w:sz w:val="24"/>
          <w:szCs w:val="24"/>
        </w:rPr>
        <w:t>) oraz w ramach wyższych poziomów zarządzania sprawami publiczn</w:t>
      </w:r>
      <w:r w:rsidR="00623B05">
        <w:rPr>
          <w:rFonts w:ascii="Times New Roman" w:hAnsi="Times New Roman" w:cs="Times New Roman"/>
          <w:sz w:val="24"/>
          <w:szCs w:val="24"/>
        </w:rPr>
        <w:t xml:space="preserve">ymi </w:t>
      </w:r>
      <w:r w:rsidRPr="00623B05">
        <w:rPr>
          <w:rFonts w:ascii="Times New Roman" w:hAnsi="Times New Roman" w:cs="Times New Roman"/>
          <w:sz w:val="24"/>
          <w:szCs w:val="24"/>
        </w:rPr>
        <w:t>(np. strategi</w:t>
      </w:r>
      <w:r w:rsidR="00201FDE" w:rsidRPr="00623B05">
        <w:rPr>
          <w:rFonts w:ascii="Times New Roman" w:hAnsi="Times New Roman" w:cs="Times New Roman"/>
          <w:sz w:val="24"/>
          <w:szCs w:val="24"/>
        </w:rPr>
        <w:t>i</w:t>
      </w:r>
      <w:r w:rsidRPr="00623B05">
        <w:rPr>
          <w:rFonts w:ascii="Times New Roman" w:hAnsi="Times New Roman" w:cs="Times New Roman"/>
          <w:sz w:val="24"/>
          <w:szCs w:val="24"/>
        </w:rPr>
        <w:t xml:space="preserve"> rozwoju miasta, strategi</w:t>
      </w:r>
      <w:r w:rsidR="00201FDE" w:rsidRPr="00623B05">
        <w:rPr>
          <w:rFonts w:ascii="Times New Roman" w:hAnsi="Times New Roman" w:cs="Times New Roman"/>
          <w:sz w:val="24"/>
          <w:szCs w:val="24"/>
        </w:rPr>
        <w:t>i</w:t>
      </w:r>
      <w:r w:rsidRPr="00623B05">
        <w:rPr>
          <w:rFonts w:ascii="Times New Roman" w:hAnsi="Times New Roman" w:cs="Times New Roman"/>
          <w:sz w:val="24"/>
          <w:szCs w:val="24"/>
        </w:rPr>
        <w:t xml:space="preserve"> rozwoju wojew</w:t>
      </w:r>
      <w:r w:rsidR="00623B05" w:rsidRPr="00623B05">
        <w:rPr>
          <w:rFonts w:ascii="Times New Roman" w:hAnsi="Times New Roman" w:cs="Times New Roman"/>
          <w:sz w:val="24"/>
          <w:szCs w:val="24"/>
        </w:rPr>
        <w:t>ó</w:t>
      </w:r>
      <w:r w:rsidR="00623B05">
        <w:rPr>
          <w:rFonts w:ascii="Times New Roman" w:hAnsi="Times New Roman" w:cs="Times New Roman"/>
          <w:sz w:val="24"/>
          <w:szCs w:val="24"/>
        </w:rPr>
        <w:t xml:space="preserve">dztwa </w:t>
      </w:r>
      <w:r w:rsidRPr="00623B05">
        <w:rPr>
          <w:rFonts w:ascii="Times New Roman" w:hAnsi="Times New Roman" w:cs="Times New Roman"/>
          <w:sz w:val="24"/>
          <w:szCs w:val="24"/>
        </w:rPr>
        <w:t>itp.).</w:t>
      </w:r>
    </w:p>
    <w:p w14:paraId="4C0A7959" w14:textId="403DEBA0" w:rsidR="00EE009F" w:rsidRPr="00623B05" w:rsidRDefault="008569DB" w:rsidP="00EE009F">
      <w:pPr>
        <w:spacing w:after="12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B05">
        <w:rPr>
          <w:rFonts w:ascii="Times New Roman" w:hAnsi="Times New Roman" w:cs="Times New Roman"/>
          <w:i/>
          <w:sz w:val="24"/>
          <w:szCs w:val="24"/>
        </w:rPr>
        <w:t>Strategia Rozwoju Miasta Torunia do roku 2020</w:t>
      </w:r>
      <w:r w:rsidRPr="00623B05">
        <w:rPr>
          <w:rFonts w:ascii="Times New Roman" w:hAnsi="Times New Roman" w:cs="Times New Roman"/>
          <w:sz w:val="24"/>
          <w:szCs w:val="24"/>
        </w:rPr>
        <w:t xml:space="preserve"> została przyjęta przez Radę Miasta Torunia 4 listopada 2010 r. uchwałą nr 935/2010. 17 maja 2018 r. dokument został zaktualizowany </w:t>
      </w:r>
      <w:r w:rsidR="00201FDE" w:rsidRPr="00623B05">
        <w:rPr>
          <w:rFonts w:ascii="Times New Roman" w:hAnsi="Times New Roman" w:cs="Times New Roman"/>
          <w:sz w:val="24"/>
          <w:szCs w:val="24"/>
        </w:rPr>
        <w:t>u</w:t>
      </w:r>
      <w:r w:rsidRPr="00623B05">
        <w:rPr>
          <w:rFonts w:ascii="Times New Roman" w:hAnsi="Times New Roman" w:cs="Times New Roman"/>
          <w:sz w:val="24"/>
          <w:szCs w:val="24"/>
        </w:rPr>
        <w:t xml:space="preserve">chwałą Rady Miasta nr 861/2018 </w:t>
      </w:r>
      <w:r w:rsidRPr="00623B05">
        <w:rPr>
          <w:rFonts w:ascii="Times New Roman" w:hAnsi="Times New Roman" w:cs="Times New Roman"/>
          <w:i/>
          <w:iCs/>
          <w:sz w:val="24"/>
          <w:szCs w:val="24"/>
        </w:rPr>
        <w:t>w sprawie przyjęcia aktualizacji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i/>
          <w:sz w:val="24"/>
          <w:szCs w:val="24"/>
        </w:rPr>
        <w:t>Strategii Rozwoju Miasta Torunia do roku 2020 z uwzględnieniem perspektywy rozwoju</w:t>
      </w:r>
      <w:r w:rsidR="00201FDE" w:rsidRPr="00623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i/>
          <w:sz w:val="24"/>
          <w:szCs w:val="24"/>
        </w:rPr>
        <w:t>do 2028 r.</w:t>
      </w:r>
      <w:r w:rsidR="00EE009F" w:rsidRPr="00623B05">
        <w:rPr>
          <w:rFonts w:ascii="Times New Roman" w:hAnsi="Times New Roman" w:cs="Times New Roman"/>
          <w:i/>
          <w:sz w:val="24"/>
          <w:szCs w:val="24"/>
        </w:rPr>
        <w:t xml:space="preserve"> (dalej SRM). </w:t>
      </w:r>
      <w:r w:rsidR="00EE009F" w:rsidRPr="00623B05">
        <w:rPr>
          <w:rFonts w:ascii="Times New Roman" w:hAnsi="Times New Roman" w:cs="Times New Roman"/>
          <w:sz w:val="24"/>
          <w:szCs w:val="24"/>
        </w:rPr>
        <w:t>Uchwalenie dokumentu spowodowało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konieczność aktualizacji </w:t>
      </w:r>
      <w:r w:rsidR="00EE009F" w:rsidRPr="00623B05">
        <w:rPr>
          <w:rFonts w:ascii="Times New Roman" w:hAnsi="Times New Roman" w:cs="Times New Roman"/>
          <w:i/>
          <w:sz w:val="24"/>
          <w:szCs w:val="24"/>
        </w:rPr>
        <w:t>Strategii</w:t>
      </w:r>
      <w:r w:rsidR="002763B9" w:rsidRPr="00623B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63B9" w:rsidRPr="00623B05">
        <w:rPr>
          <w:rFonts w:ascii="Times New Roman" w:hAnsi="Times New Roman" w:cs="Times New Roman"/>
          <w:i/>
          <w:sz w:val="24"/>
          <w:szCs w:val="24"/>
        </w:rPr>
        <w:t>Rozwoju Kultury Miasta Toru</w:t>
      </w:r>
      <w:r w:rsidR="00623B05">
        <w:rPr>
          <w:rFonts w:ascii="Times New Roman" w:hAnsi="Times New Roman" w:cs="Times New Roman"/>
          <w:i/>
          <w:sz w:val="24"/>
          <w:szCs w:val="24"/>
        </w:rPr>
        <w:t xml:space="preserve">nia </w:t>
      </w:r>
      <w:r w:rsidR="00EE009F" w:rsidRPr="00623B05">
        <w:rPr>
          <w:rFonts w:ascii="Times New Roman" w:hAnsi="Times New Roman" w:cs="Times New Roman"/>
          <w:sz w:val="24"/>
          <w:szCs w:val="24"/>
        </w:rPr>
        <w:t>przez m.in. dostosowanie do treści SRM z jednoczesnym wydłużeniem perspektywy do co najmniej 2028 r. Mając na uwadze potrzebę zharmonizowania wszystkich dokumentów strategicznych miasta, a więc dążenie do ich zintegrowania i komplementarności, podjęto przed wybuchem pandemii COVID-19 prace z</w:t>
      </w:r>
      <w:r w:rsidR="00623B05">
        <w:rPr>
          <w:rFonts w:ascii="Times New Roman" w:hAnsi="Times New Roman" w:cs="Times New Roman"/>
          <w:sz w:val="24"/>
          <w:szCs w:val="24"/>
        </w:rPr>
        <w:t xml:space="preserve">mierzające 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m.in. do uaktualnienia </w:t>
      </w:r>
      <w:r w:rsidR="00EE009F" w:rsidRPr="00623B05">
        <w:rPr>
          <w:rFonts w:ascii="Times New Roman" w:hAnsi="Times New Roman" w:cs="Times New Roman"/>
          <w:i/>
          <w:sz w:val="24"/>
          <w:szCs w:val="24"/>
        </w:rPr>
        <w:t>Strategii Rozwoju Kultury Miasta Torunia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 w taki sposób, aby ujednolicić cele operacyjne i zadania oraz odnieść się do zmienio</w:t>
      </w:r>
      <w:r w:rsidR="00623B05">
        <w:rPr>
          <w:rFonts w:ascii="Times New Roman" w:hAnsi="Times New Roman" w:cs="Times New Roman"/>
          <w:sz w:val="24"/>
          <w:szCs w:val="24"/>
        </w:rPr>
        <w:t>nego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 otoczenia, </w:t>
      </w:r>
      <w:r w:rsidR="00421662" w:rsidRPr="00623B05">
        <w:rPr>
          <w:rFonts w:ascii="Times New Roman" w:hAnsi="Times New Roman" w:cs="Times New Roman"/>
          <w:sz w:val="24"/>
          <w:szCs w:val="24"/>
        </w:rPr>
        <w:t>np.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 dostosow</w:t>
      </w:r>
      <w:r w:rsidR="00421662" w:rsidRPr="00623B05">
        <w:rPr>
          <w:rFonts w:ascii="Times New Roman" w:hAnsi="Times New Roman" w:cs="Times New Roman"/>
          <w:sz w:val="24"/>
          <w:szCs w:val="24"/>
        </w:rPr>
        <w:t>ując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 dokument do </w:t>
      </w:r>
      <w:r w:rsidR="008F552A" w:rsidRPr="00623B05">
        <w:rPr>
          <w:rFonts w:ascii="Times New Roman" w:hAnsi="Times New Roman" w:cs="Times New Roman"/>
          <w:i/>
          <w:sz w:val="24"/>
          <w:szCs w:val="24"/>
        </w:rPr>
        <w:t>Strategii rozwoju Województwa Kujawsko-Pomorskiego do 2030 roku – Strategia Przyspieszenia 2030+</w:t>
      </w:r>
      <w:r w:rsidR="00421662" w:rsidRPr="00623B0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8DE1C08" w14:textId="209D35D8" w:rsidR="008569DB" w:rsidRPr="00623B05" w:rsidRDefault="008569DB" w:rsidP="00CF25B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Zaktualizowana </w:t>
      </w:r>
      <w:r w:rsidR="00EE009F" w:rsidRPr="00623B05">
        <w:rPr>
          <w:rFonts w:ascii="Times New Roman" w:hAnsi="Times New Roman" w:cs="Times New Roman"/>
          <w:sz w:val="24"/>
          <w:szCs w:val="24"/>
        </w:rPr>
        <w:t>miejska strategi</w:t>
      </w:r>
      <w:r w:rsidR="005C1B4E" w:rsidRPr="00623B05">
        <w:rPr>
          <w:rFonts w:ascii="Times New Roman" w:hAnsi="Times New Roman" w:cs="Times New Roman"/>
          <w:sz w:val="24"/>
          <w:szCs w:val="24"/>
        </w:rPr>
        <w:t>a</w:t>
      </w:r>
      <w:r w:rsidR="00EE009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precyzuje misję Torunia do roku 2028, która brzmi: 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Jesteśmy miastem kreatywnej, otwartej i przedsiębiorczej społeczności, dumnej z dziedzictwa kulturowego swoich przodków, przełomowych w dziejach świata odkryć w astronomii, które do dzisiaj inspirują do tworzenia nowoczesnego, metropolitalnego ośrodka kultury, nauki, gospodarki </w:t>
      </w:r>
      <w:r w:rsidR="007D1F7C" w:rsidRPr="00623B05">
        <w:rPr>
          <w:rFonts w:ascii="Times New Roman" w:hAnsi="Times New Roman" w:cs="Times New Roman"/>
          <w:i/>
          <w:sz w:val="24"/>
          <w:szCs w:val="24"/>
        </w:rPr>
        <w:br/>
      </w:r>
      <w:r w:rsidRPr="00623B05">
        <w:rPr>
          <w:rFonts w:ascii="Times New Roman" w:hAnsi="Times New Roman" w:cs="Times New Roman"/>
          <w:i/>
          <w:sz w:val="24"/>
          <w:szCs w:val="24"/>
        </w:rPr>
        <w:t>i turystyki, opartego na innowacjach i synergii z partnerami w otoczeniu krajowym</w:t>
      </w:r>
      <w:r w:rsidR="007D1F7C" w:rsidRPr="00623B05">
        <w:rPr>
          <w:rFonts w:ascii="Times New Roman" w:hAnsi="Times New Roman" w:cs="Times New Roman"/>
          <w:i/>
          <w:sz w:val="24"/>
          <w:szCs w:val="24"/>
        </w:rPr>
        <w:br/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 i międzynarodowym</w:t>
      </w:r>
      <w:r w:rsidRPr="00623B05">
        <w:rPr>
          <w:rFonts w:ascii="Times New Roman" w:hAnsi="Times New Roman" w:cs="Times New Roman"/>
          <w:sz w:val="24"/>
          <w:szCs w:val="24"/>
        </w:rPr>
        <w:t>.</w:t>
      </w:r>
    </w:p>
    <w:p w14:paraId="0BE62A70" w14:textId="282D372E" w:rsidR="008569DB" w:rsidRPr="00623B05" w:rsidRDefault="008569DB" w:rsidP="00CF25BE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lastRenderedPageBreak/>
        <w:t>Według zawartej w SRM</w:t>
      </w:r>
      <w:r w:rsidR="00623B05">
        <w:rPr>
          <w:rFonts w:ascii="Times New Roman" w:hAnsi="Times New Roman" w:cs="Times New Roman"/>
          <w:sz w:val="24"/>
          <w:szCs w:val="24"/>
        </w:rPr>
        <w:t xml:space="preserve"> wizji </w:t>
      </w:r>
      <w:r w:rsidRPr="00623B05">
        <w:rPr>
          <w:rFonts w:ascii="Times New Roman" w:hAnsi="Times New Roman" w:cs="Times New Roman"/>
          <w:sz w:val="24"/>
          <w:szCs w:val="24"/>
        </w:rPr>
        <w:t>Toruń jest m.in</w:t>
      </w:r>
      <w:r w:rsidR="00421662" w:rsidRPr="00623B05">
        <w:rPr>
          <w:rFonts w:ascii="Times New Roman" w:hAnsi="Times New Roman" w:cs="Times New Roman"/>
          <w:sz w:val="24"/>
          <w:szCs w:val="24"/>
        </w:rPr>
        <w:t>.</w:t>
      </w:r>
      <w:r w:rsidRPr="00623B05">
        <w:rPr>
          <w:rFonts w:ascii="Times New Roman" w:hAnsi="Times New Roman" w:cs="Times New Roman"/>
          <w:sz w:val="24"/>
          <w:szCs w:val="24"/>
        </w:rPr>
        <w:t>:</w:t>
      </w:r>
    </w:p>
    <w:p w14:paraId="17F6C1C3" w14:textId="77777777" w:rsidR="008569DB" w:rsidRPr="00623B05" w:rsidRDefault="008569DB" w:rsidP="00CF25BE">
      <w:pPr>
        <w:pStyle w:val="Akapitzlist"/>
        <w:numPr>
          <w:ilvl w:val="0"/>
          <w:numId w:val="4"/>
        </w:numPr>
        <w:spacing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miastem otwartym i aktywnym kulturowo,</w:t>
      </w:r>
    </w:p>
    <w:p w14:paraId="70741CB8" w14:textId="77777777" w:rsidR="008569DB" w:rsidRPr="00623B05" w:rsidRDefault="008569DB" w:rsidP="00CF25BE">
      <w:pPr>
        <w:pStyle w:val="Akapitzlist"/>
        <w:numPr>
          <w:ilvl w:val="0"/>
          <w:numId w:val="4"/>
        </w:numPr>
        <w:spacing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miejscem atrakcyjnej oferty turystycznej, znanym ośrodkiem regionu i kraju, rozpoznawalnym w Europie i na świecie,</w:t>
      </w:r>
    </w:p>
    <w:p w14:paraId="317EB89A" w14:textId="77777777" w:rsidR="008569DB" w:rsidRPr="00623B05" w:rsidRDefault="008569DB" w:rsidP="00CF25BE">
      <w:pPr>
        <w:pStyle w:val="Akapitzlist"/>
        <w:numPr>
          <w:ilvl w:val="0"/>
          <w:numId w:val="4"/>
        </w:numPr>
        <w:spacing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ośrodkiem rozwiniętej edukacji, centrum akademickim o krajowym i międzynarodowym znaczeniu.</w:t>
      </w:r>
    </w:p>
    <w:p w14:paraId="657CCC3A" w14:textId="2E906989" w:rsidR="008569DB" w:rsidRPr="00623B05" w:rsidRDefault="002C2A09" w:rsidP="002C2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Aby zrealizować przyjęt</w:t>
      </w:r>
      <w:r w:rsidR="00421662" w:rsidRPr="00623B05">
        <w:rPr>
          <w:rFonts w:ascii="Times New Roman" w:hAnsi="Times New Roman" w:cs="Times New Roman"/>
          <w:sz w:val="24"/>
          <w:szCs w:val="24"/>
        </w:rPr>
        <w:t>ą</w:t>
      </w:r>
      <w:r w:rsidRPr="00623B05">
        <w:rPr>
          <w:rFonts w:ascii="Times New Roman" w:hAnsi="Times New Roman" w:cs="Times New Roman"/>
          <w:sz w:val="24"/>
          <w:szCs w:val="24"/>
        </w:rPr>
        <w:t xml:space="preserve"> wizję i misję</w:t>
      </w:r>
      <w:r w:rsidR="00421662" w:rsidRPr="00623B05">
        <w:rPr>
          <w:rFonts w:ascii="Times New Roman" w:hAnsi="Times New Roman" w:cs="Times New Roman"/>
          <w:sz w:val="24"/>
          <w:szCs w:val="24"/>
        </w:rPr>
        <w:t>,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wytyczon</w:t>
      </w:r>
      <w:r w:rsidR="00421662" w:rsidRPr="00623B05">
        <w:rPr>
          <w:rFonts w:ascii="Times New Roman" w:hAnsi="Times New Roman" w:cs="Times New Roman"/>
          <w:sz w:val="24"/>
          <w:szCs w:val="24"/>
        </w:rPr>
        <w:t>o</w:t>
      </w:r>
      <w:r w:rsidR="008569DB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>następujące cele strategiczne, operacyjne</w:t>
      </w:r>
      <w:r w:rsidR="008F552A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oraz zadania, które dotyczą obszaru kultury: </w:t>
      </w:r>
    </w:p>
    <w:p w14:paraId="7FB3B691" w14:textId="752D7CF1" w:rsidR="008569DB" w:rsidRPr="00623B05" w:rsidRDefault="008569DB" w:rsidP="002763B9">
      <w:pPr>
        <w:pStyle w:val="Akapitzlist"/>
        <w:spacing w:before="120"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Cel strategiczny 1. Toruń atrakcyjnym miejscem zamieszkania i pracy</w:t>
      </w:r>
      <w:r w:rsidR="00421662" w:rsidRPr="00623B05">
        <w:rPr>
          <w:rFonts w:ascii="Times New Roman" w:hAnsi="Times New Roman" w:cs="Times New Roman"/>
          <w:sz w:val="24"/>
          <w:szCs w:val="24"/>
        </w:rPr>
        <w:t>.</w:t>
      </w:r>
    </w:p>
    <w:p w14:paraId="2C6FCF4A" w14:textId="7F4AB4E1" w:rsidR="008569DB" w:rsidRPr="00623B05" w:rsidRDefault="002C2A09" w:rsidP="002C2A0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Cel operacyjny 1.1</w:t>
      </w:r>
      <w:r w:rsidR="00421662" w:rsidRPr="00623B05">
        <w:rPr>
          <w:rFonts w:ascii="Times New Roman" w:hAnsi="Times New Roman" w:cs="Times New Roman"/>
          <w:sz w:val="24"/>
          <w:szCs w:val="24"/>
        </w:rPr>
        <w:t>.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Rozwój kapitału ludzkiego i społecznego.</w:t>
      </w:r>
    </w:p>
    <w:p w14:paraId="5870120A" w14:textId="6D1F2807" w:rsidR="008569DB" w:rsidRPr="00623B05" w:rsidRDefault="008569DB" w:rsidP="00CF25BE">
      <w:pPr>
        <w:pStyle w:val="Tekstpodstawowy21"/>
        <w:tabs>
          <w:tab w:val="left" w:pos="1134"/>
        </w:tabs>
        <w:spacing w:after="120" w:line="276" w:lineRule="auto"/>
        <w:ind w:left="709"/>
      </w:pPr>
      <w:r w:rsidRPr="00623B05">
        <w:t>Zadani</w:t>
      </w:r>
      <w:r w:rsidR="00CF25BE" w:rsidRPr="00623B05">
        <w:t>e</w:t>
      </w:r>
      <w:r w:rsidRPr="00623B05">
        <w:t xml:space="preserve"> 1.1.8.</w:t>
      </w:r>
      <w:r w:rsidR="00421662" w:rsidRPr="00623B05">
        <w:t xml:space="preserve"> </w:t>
      </w:r>
      <w:r w:rsidRPr="00623B05">
        <w:rPr>
          <w:i/>
        </w:rPr>
        <w:t>Wykorzystanie potencjału infrastruktury społecznej i potencjału zasobów ludzkich do prowadzenia działań edukacyjnych, kulturalnych, sportowo-rekreacyjnych oraz działań integracyjnych (w tym współpracy międzypokoleniowej).</w:t>
      </w:r>
    </w:p>
    <w:p w14:paraId="5E70E066" w14:textId="5F4F85C2" w:rsidR="008569DB" w:rsidRPr="00623B05" w:rsidRDefault="00CF25BE" w:rsidP="00CF25BE">
      <w:pPr>
        <w:pStyle w:val="Tekstpodstawowy21"/>
        <w:tabs>
          <w:tab w:val="left" w:pos="1134"/>
        </w:tabs>
        <w:spacing w:after="120" w:line="276" w:lineRule="auto"/>
        <w:ind w:left="708"/>
        <w:rPr>
          <w:i/>
        </w:rPr>
      </w:pPr>
      <w:r w:rsidRPr="00623B05">
        <w:t xml:space="preserve">Zadanie </w:t>
      </w:r>
      <w:r w:rsidR="008569DB" w:rsidRPr="00623B05">
        <w:t xml:space="preserve">1.1.20. </w:t>
      </w:r>
      <w:r w:rsidR="008569DB" w:rsidRPr="00623B05">
        <w:rPr>
          <w:i/>
        </w:rPr>
        <w:t>Organizowanie lokalnych wydarzeń kulturalnych na rzecz zwiększania integracji i aktywności społeczności miasta.</w:t>
      </w:r>
    </w:p>
    <w:p w14:paraId="2B5D8FEF" w14:textId="05B2BDB5" w:rsidR="008569DB" w:rsidRPr="00623B05" w:rsidRDefault="00CF25BE" w:rsidP="00CF25BE">
      <w:pPr>
        <w:pStyle w:val="Tekstpodstawowy21"/>
        <w:tabs>
          <w:tab w:val="left" w:pos="1134"/>
        </w:tabs>
        <w:spacing w:after="120" w:line="276" w:lineRule="auto"/>
        <w:ind w:left="708"/>
      </w:pPr>
      <w:r w:rsidRPr="00623B05">
        <w:t xml:space="preserve">Zadanie </w:t>
      </w:r>
      <w:r w:rsidR="008569DB" w:rsidRPr="00623B05">
        <w:t>1.1.21.</w:t>
      </w:r>
      <w:r w:rsidRPr="00623B05">
        <w:t xml:space="preserve"> </w:t>
      </w:r>
      <w:r w:rsidR="008569DB" w:rsidRPr="00623B05">
        <w:rPr>
          <w:i/>
        </w:rPr>
        <w:t>Współdziałanie osiedlowych domów kultury, bibliotek, świetlic środowiskowych, spółdzielni mieszkaniowych na rzecz tworzenia zróżnicowanych społecznie wspólnot</w:t>
      </w:r>
      <w:r w:rsidR="00B5472F" w:rsidRPr="00623B05">
        <w:rPr>
          <w:i/>
        </w:rPr>
        <w:t xml:space="preserve"> </w:t>
      </w:r>
      <w:r w:rsidR="008569DB" w:rsidRPr="00623B05">
        <w:rPr>
          <w:i/>
        </w:rPr>
        <w:t>w miejscu zamieszkania.</w:t>
      </w:r>
    </w:p>
    <w:p w14:paraId="3F67865C" w14:textId="245539A2" w:rsidR="008569DB" w:rsidRPr="00623B05" w:rsidRDefault="002C2A09" w:rsidP="002C2A09">
      <w:pPr>
        <w:pStyle w:val="Tekstpodstawowy21"/>
        <w:tabs>
          <w:tab w:val="left" w:pos="459"/>
        </w:tabs>
        <w:spacing w:after="120" w:line="276" w:lineRule="auto"/>
      </w:pPr>
      <w:r w:rsidRPr="00623B05">
        <w:t>Cel operacyjny 1.3</w:t>
      </w:r>
      <w:r w:rsidR="00BA3586" w:rsidRPr="00623B05">
        <w:t>.</w:t>
      </w:r>
      <w:r w:rsidRPr="00623B05">
        <w:t xml:space="preserve"> </w:t>
      </w:r>
      <w:r w:rsidR="008569DB" w:rsidRPr="00623B05">
        <w:t>Tworzenie wysokiej jakości oferty kulturalnej.</w:t>
      </w:r>
    </w:p>
    <w:p w14:paraId="019A5CA7" w14:textId="7AA27F93" w:rsidR="008569DB" w:rsidRPr="00623B05" w:rsidRDefault="008569DB" w:rsidP="00CF25BE">
      <w:pPr>
        <w:pStyle w:val="Tekstpodstawowy21"/>
        <w:tabs>
          <w:tab w:val="left" w:pos="459"/>
        </w:tabs>
        <w:spacing w:after="120" w:line="276" w:lineRule="auto"/>
        <w:ind w:left="708"/>
        <w:rPr>
          <w:i/>
        </w:rPr>
      </w:pPr>
      <w:r w:rsidRPr="00623B05">
        <w:t>Zadani</w:t>
      </w:r>
      <w:r w:rsidR="00CF25BE" w:rsidRPr="00623B05">
        <w:t>e</w:t>
      </w:r>
      <w:r w:rsidRPr="00623B05">
        <w:t xml:space="preserve"> 1.3.1. </w:t>
      </w:r>
      <w:r w:rsidRPr="00623B05">
        <w:rPr>
          <w:i/>
        </w:rPr>
        <w:t xml:space="preserve">Tworzenie wysokiej jakości i zróżnicowanej oferty całorocznej dla wszystkich mieszkańców i odwiedzających Toruń turystów, w tym wydarzeń </w:t>
      </w:r>
      <w:r w:rsidRPr="00623B05">
        <w:rPr>
          <w:i/>
        </w:rPr>
        <w:br/>
        <w:t>o znaczeniu międzynarodowym.</w:t>
      </w:r>
    </w:p>
    <w:p w14:paraId="19E1355B" w14:textId="77777777" w:rsidR="008569DB" w:rsidRPr="00623B05" w:rsidRDefault="008569DB" w:rsidP="00CF25BE">
      <w:pPr>
        <w:pStyle w:val="Tekstpodstawowy21"/>
        <w:tabs>
          <w:tab w:val="left" w:pos="709"/>
        </w:tabs>
        <w:spacing w:after="120" w:line="276" w:lineRule="auto"/>
        <w:ind w:left="709" w:hanging="142"/>
        <w:rPr>
          <w:i/>
        </w:rPr>
      </w:pPr>
      <w:r w:rsidRPr="00623B05">
        <w:tab/>
      </w:r>
      <w:r w:rsidR="00CF25BE" w:rsidRPr="00623B05">
        <w:t xml:space="preserve">Zadanie </w:t>
      </w:r>
      <w:r w:rsidRPr="00623B05">
        <w:t xml:space="preserve">1.3.2. </w:t>
      </w:r>
      <w:r w:rsidRPr="00623B05">
        <w:rPr>
          <w:i/>
        </w:rPr>
        <w:t>Rozwijanie sieci współpracy podmiotów prowadzących działalność kulturalną.</w:t>
      </w:r>
    </w:p>
    <w:p w14:paraId="6FC8B0DC" w14:textId="47051CAB" w:rsidR="008569DB" w:rsidRPr="00623B05" w:rsidRDefault="00CF25BE" w:rsidP="00CF25BE">
      <w:pPr>
        <w:pStyle w:val="Tekstpodstawowy21"/>
        <w:tabs>
          <w:tab w:val="left" w:pos="459"/>
        </w:tabs>
        <w:spacing w:after="120" w:line="276" w:lineRule="auto"/>
        <w:ind w:left="708"/>
        <w:rPr>
          <w:i/>
        </w:rPr>
      </w:pPr>
      <w:r w:rsidRPr="00623B05">
        <w:t xml:space="preserve">Zadanie </w:t>
      </w:r>
      <w:r w:rsidR="008569DB" w:rsidRPr="00623B05">
        <w:t xml:space="preserve">1.3.3. </w:t>
      </w:r>
      <w:r w:rsidR="008569DB" w:rsidRPr="00623B05">
        <w:rPr>
          <w:i/>
        </w:rPr>
        <w:t>Wspieranie inicjatyw mieszkańców w sferze aktywności kulturalnej oraz wzmacnianie tożsamości toruńskiej u mieszkańców miasta.</w:t>
      </w:r>
    </w:p>
    <w:p w14:paraId="0135D43C" w14:textId="77777777" w:rsidR="008569DB" w:rsidRPr="00623B05" w:rsidRDefault="00CF25BE" w:rsidP="005C1B4E">
      <w:pPr>
        <w:pStyle w:val="Tekstpodstawowy21"/>
        <w:tabs>
          <w:tab w:val="left" w:pos="459"/>
        </w:tabs>
        <w:spacing w:after="120" w:line="276" w:lineRule="auto"/>
        <w:ind w:left="708"/>
        <w:rPr>
          <w:i/>
        </w:rPr>
      </w:pPr>
      <w:r w:rsidRPr="00623B05">
        <w:t xml:space="preserve">Zadanie </w:t>
      </w:r>
      <w:r w:rsidR="008569DB" w:rsidRPr="00623B05">
        <w:t xml:space="preserve">1.3.4. </w:t>
      </w:r>
      <w:r w:rsidR="008569DB" w:rsidRPr="00623B05">
        <w:rPr>
          <w:i/>
        </w:rPr>
        <w:t>Realizacja nowoczesnych metod edukacji kulturalnej i rozszerzanie uczestnictwa mieszkańców Torunia w kulturze.</w:t>
      </w:r>
    </w:p>
    <w:p w14:paraId="091BB7AD" w14:textId="39F07E02" w:rsidR="008569DB" w:rsidRPr="00623B05" w:rsidRDefault="00CF25BE" w:rsidP="00CF25BE">
      <w:pPr>
        <w:pStyle w:val="Tekstpodstawowy21"/>
        <w:tabs>
          <w:tab w:val="left" w:pos="459"/>
        </w:tabs>
        <w:spacing w:after="120" w:line="276" w:lineRule="auto"/>
        <w:ind w:left="708"/>
        <w:rPr>
          <w:i/>
        </w:rPr>
      </w:pPr>
      <w:r w:rsidRPr="00623B05">
        <w:t xml:space="preserve">Zadanie </w:t>
      </w:r>
      <w:r w:rsidR="008569DB" w:rsidRPr="00623B05">
        <w:t xml:space="preserve">1.3.5. </w:t>
      </w:r>
      <w:r w:rsidR="008569DB" w:rsidRPr="00623B05">
        <w:rPr>
          <w:i/>
        </w:rPr>
        <w:t xml:space="preserve">Zwiększanie roli kultury w procesie edukacji i przygotowania dzieci </w:t>
      </w:r>
      <w:r w:rsidRPr="00623B05">
        <w:rPr>
          <w:i/>
        </w:rPr>
        <w:br/>
      </w:r>
      <w:r w:rsidR="008569DB" w:rsidRPr="00623B05">
        <w:rPr>
          <w:i/>
        </w:rPr>
        <w:t>i młodzieży do aktywnego uczestnictwa w życiu kulturalnym i społecznym.</w:t>
      </w:r>
    </w:p>
    <w:p w14:paraId="07620BF8" w14:textId="00222EAE" w:rsidR="008569DB" w:rsidRPr="00623B05" w:rsidRDefault="00192141" w:rsidP="00CF25BE">
      <w:pPr>
        <w:pStyle w:val="Tekstpodstawowy21"/>
        <w:tabs>
          <w:tab w:val="left" w:pos="459"/>
        </w:tabs>
        <w:spacing w:after="120" w:line="276" w:lineRule="auto"/>
        <w:ind w:left="708"/>
        <w:rPr>
          <w:i/>
        </w:rPr>
      </w:pPr>
      <w:r w:rsidRPr="00623B05">
        <w:t xml:space="preserve">Zadanie </w:t>
      </w:r>
      <w:r w:rsidR="008569DB" w:rsidRPr="00623B05">
        <w:t xml:space="preserve">1.3.6. </w:t>
      </w:r>
      <w:r w:rsidR="008569DB" w:rsidRPr="00623B05">
        <w:rPr>
          <w:i/>
        </w:rPr>
        <w:t>Zintegrowanie i rozwój elektronicznego systemu ułatwiającego mieszkańcom mia</w:t>
      </w:r>
      <w:r w:rsidR="00623B05">
        <w:rPr>
          <w:i/>
        </w:rPr>
        <w:t>sta</w:t>
      </w:r>
      <w:r w:rsidR="008569DB" w:rsidRPr="00623B05">
        <w:rPr>
          <w:i/>
        </w:rPr>
        <w:t xml:space="preserve"> dostęp do kultury (np. karta miejska, mobilne aplikacje).</w:t>
      </w:r>
    </w:p>
    <w:p w14:paraId="5771D6D6" w14:textId="7348EFD9" w:rsidR="008569DB" w:rsidRPr="00623B05" w:rsidRDefault="002C2A09" w:rsidP="00CF25BE">
      <w:pPr>
        <w:pStyle w:val="Tekstpodstawowy21"/>
        <w:tabs>
          <w:tab w:val="left" w:pos="459"/>
        </w:tabs>
        <w:spacing w:after="120" w:line="276" w:lineRule="auto"/>
        <w:ind w:left="709" w:hanging="567"/>
      </w:pPr>
      <w:r w:rsidRPr="00623B05">
        <w:t>Cel operacyjny 1.7</w:t>
      </w:r>
      <w:r w:rsidR="00C24594" w:rsidRPr="00623B05">
        <w:t>.</w:t>
      </w:r>
      <w:r w:rsidRPr="00623B05">
        <w:t xml:space="preserve"> </w:t>
      </w:r>
      <w:r w:rsidR="008569DB" w:rsidRPr="00623B05">
        <w:t>Wsparcie osób z niepełnosprawnościami w integracji społecznej i zawodowej.</w:t>
      </w:r>
    </w:p>
    <w:p w14:paraId="454BB89B" w14:textId="73B2A655" w:rsidR="008569DB" w:rsidRPr="00623B05" w:rsidRDefault="008569DB" w:rsidP="00CF25BE">
      <w:pPr>
        <w:pStyle w:val="Tekstpodstawowy21"/>
        <w:tabs>
          <w:tab w:val="left" w:pos="459"/>
        </w:tabs>
        <w:spacing w:after="120" w:line="276" w:lineRule="auto"/>
        <w:ind w:left="709" w:hanging="567"/>
        <w:rPr>
          <w:i/>
        </w:rPr>
      </w:pPr>
      <w:r w:rsidRPr="00623B05">
        <w:tab/>
      </w:r>
      <w:r w:rsidRPr="00623B05">
        <w:tab/>
        <w:t xml:space="preserve">Zadanie 1.7.1. </w:t>
      </w:r>
      <w:r w:rsidRPr="00623B05">
        <w:rPr>
          <w:i/>
        </w:rPr>
        <w:t xml:space="preserve">Zwiększenie dostępności wydarzeń z zakresu kultury, rekreacji </w:t>
      </w:r>
      <w:r w:rsidRPr="00623B05">
        <w:rPr>
          <w:i/>
        </w:rPr>
        <w:br/>
        <w:t>i wypoczynku dla osób z niepełnosprawnościami.</w:t>
      </w:r>
    </w:p>
    <w:p w14:paraId="04F5E0D6" w14:textId="2A29A61D" w:rsidR="002C2A09" w:rsidRPr="00623B05" w:rsidRDefault="002C2A09" w:rsidP="002C2A0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lastRenderedPageBreak/>
        <w:t>Cel strategiczny 2. Toruń miastem wysokiej synergii wykorzystania potencjału kulturowego, naukowego i gospodarczego</w:t>
      </w:r>
      <w:r w:rsidR="00C24594" w:rsidRPr="00623B05">
        <w:rPr>
          <w:rFonts w:ascii="Times New Roman" w:hAnsi="Times New Roman" w:cs="Times New Roman"/>
          <w:sz w:val="24"/>
          <w:szCs w:val="24"/>
        </w:rPr>
        <w:t>.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F3301" w14:textId="2D254CCE" w:rsidR="008569DB" w:rsidRPr="00623B05" w:rsidRDefault="002C2A09" w:rsidP="002C2A09">
      <w:pPr>
        <w:pStyle w:val="Tekstpodstawowy21"/>
        <w:tabs>
          <w:tab w:val="left" w:pos="459"/>
        </w:tabs>
        <w:spacing w:after="120" w:line="276" w:lineRule="auto"/>
      </w:pPr>
      <w:r w:rsidRPr="00623B05">
        <w:t xml:space="preserve">Cel operacyjny </w:t>
      </w:r>
      <w:r w:rsidR="008569DB" w:rsidRPr="00623B05">
        <w:t>2.5.</w:t>
      </w:r>
      <w:r w:rsidR="00C24594" w:rsidRPr="00623B05">
        <w:t xml:space="preserve"> </w:t>
      </w:r>
      <w:r w:rsidR="008569DB" w:rsidRPr="00623B05">
        <w:t>Umacnianie pozycji Torunia jako ponadregionalnego ośrodka edukacji o</w:t>
      </w:r>
      <w:r w:rsidR="00EB2E3E" w:rsidRPr="00623B05">
        <w:t> </w:t>
      </w:r>
      <w:r w:rsidR="008569DB" w:rsidRPr="00623B05">
        <w:t>znaczeniu międzynarodowym.</w:t>
      </w:r>
    </w:p>
    <w:p w14:paraId="2D148F39" w14:textId="77777777" w:rsidR="008569DB" w:rsidRPr="00623B05" w:rsidRDefault="008569DB" w:rsidP="00CF25BE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Zadanie 2.5.3.</w:t>
      </w:r>
      <w:r w:rsidRPr="00623B05">
        <w:rPr>
          <w:rFonts w:ascii="Times New Roman" w:hAnsi="Times New Roman" w:cs="Times New Roman"/>
          <w:sz w:val="24"/>
          <w:szCs w:val="24"/>
        </w:rPr>
        <w:tab/>
      </w:r>
      <w:r w:rsidRPr="00623B05">
        <w:rPr>
          <w:rFonts w:ascii="Times New Roman" w:hAnsi="Times New Roman" w:cs="Times New Roman"/>
          <w:i/>
          <w:sz w:val="24"/>
          <w:szCs w:val="24"/>
        </w:rPr>
        <w:t>Rozwijanie międzynarodowych partnerstw z innymi miastami w sferze nauki, kultury, sztuki.</w:t>
      </w:r>
    </w:p>
    <w:p w14:paraId="08C739BA" w14:textId="0B0049D0" w:rsidR="008569DB" w:rsidRPr="00623B05" w:rsidRDefault="002C2A09" w:rsidP="00CF25BE">
      <w:pPr>
        <w:spacing w:after="12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Cel operacyjny </w:t>
      </w:r>
      <w:r w:rsidR="008569DB" w:rsidRPr="00623B05">
        <w:rPr>
          <w:rFonts w:ascii="Times New Roman" w:hAnsi="Times New Roman" w:cs="Times New Roman"/>
          <w:sz w:val="24"/>
          <w:szCs w:val="24"/>
        </w:rPr>
        <w:t>2.6.</w:t>
      </w:r>
      <w:r w:rsidR="00C24594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Rozwój marki i produktów turystycznych.</w:t>
      </w:r>
    </w:p>
    <w:p w14:paraId="5DFE5B00" w14:textId="251C7546" w:rsidR="008569DB" w:rsidRPr="00623B05" w:rsidRDefault="008569DB" w:rsidP="00CF25BE">
      <w:pPr>
        <w:spacing w:after="120" w:line="276" w:lineRule="auto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ab/>
        <w:t>Zadani</w:t>
      </w:r>
      <w:r w:rsidR="00192141" w:rsidRPr="00623B05">
        <w:rPr>
          <w:rFonts w:ascii="Times New Roman" w:hAnsi="Times New Roman" w:cs="Times New Roman"/>
          <w:sz w:val="24"/>
          <w:szCs w:val="24"/>
        </w:rPr>
        <w:t>e</w:t>
      </w:r>
      <w:r w:rsidRPr="00623B05">
        <w:rPr>
          <w:rFonts w:ascii="Times New Roman" w:hAnsi="Times New Roman" w:cs="Times New Roman"/>
          <w:sz w:val="24"/>
          <w:szCs w:val="24"/>
        </w:rPr>
        <w:t xml:space="preserve"> 2.6.2. 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Rozwijanie zdywersyfikowanej, zintegrowanej sieciowej oferty produktów </w:t>
      </w:r>
      <w:r w:rsidR="00192141" w:rsidRPr="00623B05">
        <w:rPr>
          <w:rFonts w:ascii="Times New Roman" w:hAnsi="Times New Roman" w:cs="Times New Roman"/>
          <w:i/>
          <w:sz w:val="24"/>
          <w:szCs w:val="24"/>
        </w:rPr>
        <w:br/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i usług turystycznych Torunia, pozwalającej na wydłużenie czasu pobytu turystów </w:t>
      </w:r>
      <w:r w:rsidR="00192141" w:rsidRPr="00623B05">
        <w:rPr>
          <w:rFonts w:ascii="Times New Roman" w:hAnsi="Times New Roman" w:cs="Times New Roman"/>
          <w:i/>
          <w:sz w:val="24"/>
          <w:szCs w:val="24"/>
        </w:rPr>
        <w:br/>
      </w:r>
      <w:r w:rsidRPr="00623B05">
        <w:rPr>
          <w:rFonts w:ascii="Times New Roman" w:hAnsi="Times New Roman" w:cs="Times New Roman"/>
          <w:i/>
          <w:sz w:val="24"/>
          <w:szCs w:val="24"/>
        </w:rPr>
        <w:t>w mieście (adresowanej do różnych grup docelowych turystów krajowych i zagranicznych) z</w:t>
      </w:r>
      <w:r w:rsidR="004323FE" w:rsidRPr="00623B05">
        <w:rPr>
          <w:rFonts w:ascii="Times New Roman" w:hAnsi="Times New Roman" w:cs="Times New Roman"/>
          <w:i/>
          <w:sz w:val="24"/>
          <w:szCs w:val="24"/>
        </w:rPr>
        <w:t> </w:t>
      </w:r>
      <w:r w:rsidRPr="00623B05">
        <w:rPr>
          <w:rFonts w:ascii="Times New Roman" w:hAnsi="Times New Roman" w:cs="Times New Roman"/>
          <w:i/>
          <w:sz w:val="24"/>
          <w:szCs w:val="24"/>
        </w:rPr>
        <w:t>wykorzystaniem potencjału ekologicznego, turystycznego, kulturalnego i edukacyjnego instytucji miejskich.</w:t>
      </w:r>
    </w:p>
    <w:p w14:paraId="01F60551" w14:textId="100E32AB" w:rsidR="008569DB" w:rsidRPr="00623B05" w:rsidRDefault="008569DB" w:rsidP="00CF25BE">
      <w:pPr>
        <w:spacing w:after="12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ab/>
      </w:r>
      <w:r w:rsidR="00192141"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Pr="00623B05">
        <w:rPr>
          <w:rFonts w:ascii="Times New Roman" w:hAnsi="Times New Roman" w:cs="Times New Roman"/>
          <w:sz w:val="24"/>
          <w:szCs w:val="24"/>
        </w:rPr>
        <w:t xml:space="preserve">2.6.3. </w:t>
      </w:r>
      <w:r w:rsidRPr="00623B05">
        <w:rPr>
          <w:rFonts w:ascii="Times New Roman" w:hAnsi="Times New Roman" w:cs="Times New Roman"/>
          <w:i/>
          <w:sz w:val="24"/>
          <w:szCs w:val="24"/>
        </w:rPr>
        <w:t>Wdrażanie innowacyjnych atrakcji dla turystów i mieszkańców w sferze kultury, rekreacji oraz spędzania czasu wolnego, w tym rozwijanie idei akupunktury miejskie</w:t>
      </w:r>
      <w:r w:rsidR="00623B05">
        <w:rPr>
          <w:rFonts w:ascii="Times New Roman" w:hAnsi="Times New Roman" w:cs="Times New Roman"/>
          <w:i/>
          <w:sz w:val="24"/>
          <w:szCs w:val="24"/>
        </w:rPr>
        <w:t xml:space="preserve">j: </w:t>
      </w:r>
      <w:r w:rsidRPr="00623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i/>
          <w:sz w:val="24"/>
          <w:szCs w:val="24"/>
        </w:rPr>
        <w:t>nowe w</w:t>
      </w:r>
      <w:r w:rsidR="00623B05">
        <w:rPr>
          <w:rFonts w:ascii="Times New Roman" w:hAnsi="Times New Roman" w:cs="Times New Roman"/>
          <w:i/>
          <w:sz w:val="24"/>
          <w:szCs w:val="24"/>
        </w:rPr>
        <w:t xml:space="preserve">ytwory </w:t>
      </w:r>
      <w:r w:rsidRPr="00623B05">
        <w:rPr>
          <w:rFonts w:ascii="Times New Roman" w:hAnsi="Times New Roman" w:cs="Times New Roman"/>
          <w:i/>
          <w:sz w:val="24"/>
          <w:szCs w:val="24"/>
        </w:rPr>
        <w:t>kultury</w:t>
      </w:r>
      <w:r w:rsidR="001F11EB" w:rsidRPr="00623B05">
        <w:rPr>
          <w:rFonts w:ascii="Times New Roman" w:hAnsi="Times New Roman" w:cs="Times New Roman"/>
          <w:i/>
          <w:sz w:val="24"/>
          <w:szCs w:val="24"/>
        </w:rPr>
        <w:t>,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 np. </w:t>
      </w:r>
      <w:proofErr w:type="spellStart"/>
      <w:r w:rsidRPr="00623B05">
        <w:rPr>
          <w:rFonts w:ascii="Times New Roman" w:hAnsi="Times New Roman" w:cs="Times New Roman"/>
          <w:i/>
          <w:sz w:val="24"/>
          <w:szCs w:val="24"/>
        </w:rPr>
        <w:t>streetart</w:t>
      </w:r>
      <w:proofErr w:type="spellEnd"/>
      <w:r w:rsidRPr="00623B05">
        <w:rPr>
          <w:rFonts w:ascii="Times New Roman" w:hAnsi="Times New Roman" w:cs="Times New Roman"/>
          <w:i/>
          <w:sz w:val="24"/>
          <w:szCs w:val="24"/>
        </w:rPr>
        <w:t>, instalacje w przestrzeni publicznej dobrze przygotowanej do tych celów (przy zachowaniu wskaźników chłonności i pojemności turystycznej Torunia).</w:t>
      </w:r>
    </w:p>
    <w:p w14:paraId="5636A0A2" w14:textId="77777777" w:rsidR="008569DB" w:rsidRPr="00623B05" w:rsidRDefault="00192141" w:rsidP="00CF25BE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="008569DB" w:rsidRPr="00623B05">
        <w:rPr>
          <w:rFonts w:ascii="Times New Roman" w:hAnsi="Times New Roman" w:cs="Times New Roman"/>
          <w:sz w:val="24"/>
          <w:szCs w:val="24"/>
        </w:rPr>
        <w:t xml:space="preserve">2.6.5.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>Rozwijanie „koszyka” markowych produktów Torunia z wykorzystaniem tradycji lokalnych miasta, wybitnych osobowości miasta.</w:t>
      </w:r>
    </w:p>
    <w:p w14:paraId="08BD4724" w14:textId="4FCBC78F" w:rsidR="008569DB" w:rsidRPr="00623B05" w:rsidRDefault="00192141" w:rsidP="00CF25BE">
      <w:pPr>
        <w:spacing w:after="12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Za</w:t>
      </w:r>
      <w:r w:rsidR="001F11EB" w:rsidRPr="00623B05">
        <w:rPr>
          <w:rFonts w:ascii="Times New Roman" w:hAnsi="Times New Roman" w:cs="Times New Roman"/>
          <w:sz w:val="24"/>
          <w:szCs w:val="24"/>
        </w:rPr>
        <w:t>d</w:t>
      </w:r>
      <w:r w:rsidRPr="00623B05">
        <w:rPr>
          <w:rFonts w:ascii="Times New Roman" w:hAnsi="Times New Roman" w:cs="Times New Roman"/>
          <w:sz w:val="24"/>
          <w:szCs w:val="24"/>
        </w:rPr>
        <w:t xml:space="preserve">anie </w:t>
      </w:r>
      <w:r w:rsidR="008569DB" w:rsidRPr="00623B05">
        <w:rPr>
          <w:rFonts w:ascii="Times New Roman" w:hAnsi="Times New Roman" w:cs="Times New Roman"/>
          <w:sz w:val="24"/>
          <w:szCs w:val="24"/>
        </w:rPr>
        <w:t>2.6.6.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 xml:space="preserve"> Budowanie sieciowego produktu turystycznego i rekreacyjnego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br/>
        <w:t>z wykorzystaniem potencjału Wisły.</w:t>
      </w:r>
    </w:p>
    <w:p w14:paraId="605EE3DA" w14:textId="77777777" w:rsidR="008569DB" w:rsidRPr="00623B05" w:rsidRDefault="00192141" w:rsidP="00CF25BE">
      <w:pPr>
        <w:spacing w:after="12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="008569DB" w:rsidRPr="00623B05">
        <w:rPr>
          <w:rFonts w:ascii="Times New Roman" w:hAnsi="Times New Roman" w:cs="Times New Roman"/>
          <w:sz w:val="24"/>
          <w:szCs w:val="24"/>
        </w:rPr>
        <w:t xml:space="preserve">2.6.7.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>Stworzenie narzędzia do koordynacji wydarzeń w różnych dziedzinach życia miasta, pozwalającego unikać kolizji terminowych i optymalizować wykorzystanie zasobów.</w:t>
      </w:r>
    </w:p>
    <w:p w14:paraId="33580FBE" w14:textId="57B39D94" w:rsidR="008569DB" w:rsidRPr="00623B05" w:rsidRDefault="002C2A09" w:rsidP="00CF25BE">
      <w:pPr>
        <w:spacing w:after="12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Cel operacyjny </w:t>
      </w:r>
      <w:r w:rsidR="008569DB" w:rsidRPr="00623B05">
        <w:rPr>
          <w:rFonts w:ascii="Times New Roman" w:hAnsi="Times New Roman" w:cs="Times New Roman"/>
          <w:sz w:val="24"/>
          <w:szCs w:val="24"/>
        </w:rPr>
        <w:t>2.11.</w:t>
      </w:r>
      <w:r w:rsidR="00AA587D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Umocnienie atrakcyjnego ponadregionalnego wizerunku Torunia.</w:t>
      </w:r>
    </w:p>
    <w:p w14:paraId="5460B4EE" w14:textId="0BBA919B" w:rsidR="008569DB" w:rsidRPr="00623B05" w:rsidRDefault="00192141" w:rsidP="00CF25BE">
      <w:pPr>
        <w:spacing w:after="120"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="008569DB" w:rsidRPr="00623B05">
        <w:rPr>
          <w:rFonts w:ascii="Times New Roman" w:hAnsi="Times New Roman" w:cs="Times New Roman"/>
          <w:sz w:val="24"/>
          <w:szCs w:val="24"/>
        </w:rPr>
        <w:t xml:space="preserve">2.11.3.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 xml:space="preserve">Promowanie idei </w:t>
      </w:r>
      <w:proofErr w:type="spellStart"/>
      <w:r w:rsidR="008569DB" w:rsidRPr="00623B05">
        <w:rPr>
          <w:rFonts w:ascii="Times New Roman" w:hAnsi="Times New Roman" w:cs="Times New Roman"/>
          <w:i/>
          <w:sz w:val="24"/>
          <w:szCs w:val="24"/>
        </w:rPr>
        <w:t>slow</w:t>
      </w:r>
      <w:proofErr w:type="spellEnd"/>
      <w:r w:rsidR="00BA3586" w:rsidRPr="00623B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9DB" w:rsidRPr="00623B05">
        <w:rPr>
          <w:rFonts w:ascii="Times New Roman" w:hAnsi="Times New Roman" w:cs="Times New Roman"/>
          <w:i/>
          <w:sz w:val="24"/>
          <w:szCs w:val="24"/>
        </w:rPr>
        <w:t>city</w:t>
      </w:r>
      <w:proofErr w:type="spellEnd"/>
      <w:r w:rsidR="008569DB" w:rsidRPr="00623B05">
        <w:rPr>
          <w:rFonts w:ascii="Times New Roman" w:hAnsi="Times New Roman" w:cs="Times New Roman"/>
          <w:i/>
          <w:sz w:val="24"/>
          <w:szCs w:val="24"/>
        </w:rPr>
        <w:t xml:space="preserve"> i akupunktury miejskiej – wprowadzanie kultury w przestrzeń publiczną.</w:t>
      </w:r>
    </w:p>
    <w:p w14:paraId="1D09DE30" w14:textId="31B8A143" w:rsidR="008569DB" w:rsidRPr="00623B05" w:rsidRDefault="00192141" w:rsidP="00CF25BE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="008569DB" w:rsidRPr="00623B05">
        <w:rPr>
          <w:rFonts w:ascii="Times New Roman" w:hAnsi="Times New Roman" w:cs="Times New Roman"/>
          <w:sz w:val="24"/>
          <w:szCs w:val="24"/>
        </w:rPr>
        <w:t xml:space="preserve">2.11.4.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 xml:space="preserve">Wykreowanie kolejnej cyklicznej flagowej imprezy Torunia o zasięgu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br/>
        <w:t>co najmniej krajowym.</w:t>
      </w:r>
    </w:p>
    <w:p w14:paraId="1E9D951B" w14:textId="77777777" w:rsidR="008569DB" w:rsidRPr="00623B05" w:rsidRDefault="008569DB" w:rsidP="00CF25BE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Projekty kulturalne wpłyną także na realizację zadania 2.11.5. </w:t>
      </w:r>
      <w:r w:rsidRPr="00623B05">
        <w:rPr>
          <w:rFonts w:ascii="Times New Roman" w:hAnsi="Times New Roman" w:cs="Times New Roman"/>
          <w:i/>
          <w:sz w:val="24"/>
          <w:szCs w:val="24"/>
        </w:rPr>
        <w:t>Budowanie wizerunku Torunia jako miasta nowoczesnego – lidera projektów międzynarodowych.</w:t>
      </w:r>
    </w:p>
    <w:p w14:paraId="1E6DF318" w14:textId="77777777" w:rsidR="002C2A09" w:rsidRPr="00623B05" w:rsidRDefault="002C2A09" w:rsidP="002C2A09">
      <w:pPr>
        <w:pStyle w:val="Akapitzlist"/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Cel strategiczny 3. Toruń miastem nowoczesnej infrastruktury.</w:t>
      </w:r>
    </w:p>
    <w:p w14:paraId="7B13A1BA" w14:textId="20B10E6F" w:rsidR="008569DB" w:rsidRPr="00623B05" w:rsidRDefault="002C2A09" w:rsidP="002C2A0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Cel operacyjny </w:t>
      </w:r>
      <w:r w:rsidR="008569DB" w:rsidRPr="00623B05">
        <w:rPr>
          <w:rFonts w:ascii="Times New Roman" w:hAnsi="Times New Roman" w:cs="Times New Roman"/>
          <w:sz w:val="24"/>
          <w:szCs w:val="24"/>
        </w:rPr>
        <w:t>3.1.</w:t>
      </w:r>
      <w:r w:rsidR="00EA522D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Rozwój infrastruktury społecznej.</w:t>
      </w:r>
    </w:p>
    <w:p w14:paraId="3B305DBF" w14:textId="43837FBB" w:rsidR="008569DB" w:rsidRPr="00623B05" w:rsidRDefault="008569DB" w:rsidP="00CF25BE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Zadani</w:t>
      </w:r>
      <w:r w:rsidR="00192141" w:rsidRPr="00623B05">
        <w:rPr>
          <w:rFonts w:ascii="Times New Roman" w:hAnsi="Times New Roman" w:cs="Times New Roman"/>
          <w:sz w:val="24"/>
          <w:szCs w:val="24"/>
        </w:rPr>
        <w:t>e</w:t>
      </w:r>
      <w:r w:rsidRPr="00623B05">
        <w:rPr>
          <w:rFonts w:ascii="Times New Roman" w:hAnsi="Times New Roman" w:cs="Times New Roman"/>
          <w:sz w:val="24"/>
          <w:szCs w:val="24"/>
        </w:rPr>
        <w:t xml:space="preserve"> 3.1.3.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 Zagospodarowanie i modernizacja istniejących zasobów komunalnych na potrzeby programowe i techniczne instytucji kultury (zwiększanie przestrzeni lokalowych, użytkowanych wspólnie przez instytucje kultury).</w:t>
      </w:r>
    </w:p>
    <w:p w14:paraId="498947EC" w14:textId="77777777" w:rsidR="008569DB" w:rsidRPr="00623B05" w:rsidRDefault="008569DB" w:rsidP="00192141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3.1.4. </w:t>
      </w:r>
      <w:r w:rsidRPr="00623B05">
        <w:rPr>
          <w:rFonts w:ascii="Times New Roman" w:hAnsi="Times New Roman" w:cs="Times New Roman"/>
          <w:i/>
          <w:sz w:val="24"/>
          <w:szCs w:val="24"/>
        </w:rPr>
        <w:t>Adaptacja wybranych przestrzeni miejskich dla potrzeb realizacji projektów kulturalnych.</w:t>
      </w:r>
    </w:p>
    <w:p w14:paraId="3298F2EA" w14:textId="0DA6E394" w:rsidR="008569DB" w:rsidRPr="00623B05" w:rsidRDefault="008569DB" w:rsidP="00192141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lastRenderedPageBreak/>
        <w:t>3.1.5</w:t>
      </w:r>
      <w:r w:rsidR="00EA522D" w:rsidRPr="00623B05">
        <w:rPr>
          <w:rFonts w:ascii="Times New Roman" w:hAnsi="Times New Roman" w:cs="Times New Roman"/>
          <w:sz w:val="24"/>
          <w:szCs w:val="24"/>
        </w:rPr>
        <w:t>.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 Udzielanie wsparcia technicznego instytucjom kultury w pozyskiwaniu środków zewnętrznych.</w:t>
      </w:r>
    </w:p>
    <w:p w14:paraId="30ABCE1B" w14:textId="77777777" w:rsidR="008569DB" w:rsidRPr="00623B05" w:rsidRDefault="008569DB" w:rsidP="00192141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3.1.8. </w:t>
      </w:r>
      <w:r w:rsidRPr="00623B05">
        <w:rPr>
          <w:rFonts w:ascii="Times New Roman" w:hAnsi="Times New Roman" w:cs="Times New Roman"/>
          <w:i/>
          <w:sz w:val="24"/>
          <w:szCs w:val="24"/>
        </w:rPr>
        <w:t>Zwiększanie dostępności i jakości publicznych e-usług.</w:t>
      </w:r>
    </w:p>
    <w:p w14:paraId="4A0EA625" w14:textId="26C806BF" w:rsidR="008569DB" w:rsidRPr="00623B05" w:rsidRDefault="002C2A09" w:rsidP="00192141">
      <w:pPr>
        <w:spacing w:after="12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Cel operacyjny </w:t>
      </w:r>
      <w:r w:rsidR="008569DB" w:rsidRPr="00623B05">
        <w:rPr>
          <w:rFonts w:ascii="Times New Roman" w:hAnsi="Times New Roman" w:cs="Times New Roman"/>
          <w:sz w:val="24"/>
          <w:szCs w:val="24"/>
        </w:rPr>
        <w:t>3.3.</w:t>
      </w:r>
      <w:r w:rsidR="00EA522D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sz w:val="24"/>
          <w:szCs w:val="24"/>
        </w:rPr>
        <w:t>Rewitalizacja obiektów zabytkowych i terenów zdegradowanych.</w:t>
      </w:r>
    </w:p>
    <w:p w14:paraId="2F08A618" w14:textId="62B790BF" w:rsidR="008569DB" w:rsidRPr="00623B05" w:rsidRDefault="008569DB" w:rsidP="00192141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Zadani</w:t>
      </w:r>
      <w:r w:rsidR="00EA522D" w:rsidRPr="00623B05">
        <w:rPr>
          <w:rFonts w:ascii="Times New Roman" w:hAnsi="Times New Roman" w:cs="Times New Roman"/>
          <w:sz w:val="24"/>
          <w:szCs w:val="24"/>
        </w:rPr>
        <w:t xml:space="preserve">e </w:t>
      </w:r>
      <w:r w:rsidRPr="00623B05">
        <w:rPr>
          <w:rFonts w:ascii="Times New Roman" w:hAnsi="Times New Roman" w:cs="Times New Roman"/>
          <w:sz w:val="24"/>
          <w:szCs w:val="24"/>
        </w:rPr>
        <w:t xml:space="preserve">3.3.4. </w:t>
      </w:r>
      <w:r w:rsidRPr="00623B05">
        <w:rPr>
          <w:rFonts w:ascii="Times New Roman" w:hAnsi="Times New Roman" w:cs="Times New Roman"/>
          <w:i/>
          <w:sz w:val="24"/>
          <w:szCs w:val="24"/>
        </w:rPr>
        <w:t>Zagospodarowanie rekreacyjne nabrzeży Wisły, w tym Kępy Bazarowej</w:t>
      </w:r>
      <w:r w:rsidR="00457F76" w:rsidRPr="00623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i/>
          <w:sz w:val="24"/>
          <w:szCs w:val="24"/>
        </w:rPr>
        <w:t>(rewitalizacja Wisły wraz z nabrzeżami).</w:t>
      </w:r>
    </w:p>
    <w:p w14:paraId="79D8B996" w14:textId="0BCCAEC2" w:rsidR="008569DB" w:rsidRPr="00623B05" w:rsidRDefault="00EA522D" w:rsidP="00192141">
      <w:pPr>
        <w:spacing w:after="120" w:line="276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Zadanie </w:t>
      </w:r>
      <w:r w:rsidR="008569DB" w:rsidRPr="00623B05">
        <w:rPr>
          <w:rFonts w:ascii="Times New Roman" w:hAnsi="Times New Roman" w:cs="Times New Roman"/>
          <w:sz w:val="24"/>
          <w:szCs w:val="24"/>
        </w:rPr>
        <w:t>3.3.5.</w:t>
      </w:r>
      <w:r w:rsidR="00192141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8569DB" w:rsidRPr="00623B05">
        <w:rPr>
          <w:rFonts w:ascii="Times New Roman" w:hAnsi="Times New Roman" w:cs="Times New Roman"/>
          <w:i/>
          <w:sz w:val="24"/>
          <w:szCs w:val="24"/>
        </w:rPr>
        <w:t>Zwiększanie dostępności do atrakcji kulturowych oraz zintegrowanej oferty czasu wolnego na rewitalizowanych obszarach miasta.</w:t>
      </w:r>
    </w:p>
    <w:p w14:paraId="0A54ABA7" w14:textId="77777777" w:rsidR="00E056BA" w:rsidRPr="00623B05" w:rsidRDefault="00E056BA" w:rsidP="001361D3">
      <w:pPr>
        <w:pStyle w:val="NormalnyWeb"/>
        <w:spacing w:before="0" w:beforeAutospacing="0" w:after="0" w:afterAutospacing="0"/>
        <w:jc w:val="both"/>
      </w:pPr>
    </w:p>
    <w:p w14:paraId="6D49D864" w14:textId="77777777" w:rsidR="008F552A" w:rsidRPr="00623B05" w:rsidRDefault="008F552A" w:rsidP="001361D3">
      <w:pPr>
        <w:pStyle w:val="NormalnyWeb"/>
        <w:spacing w:before="0" w:beforeAutospacing="0" w:after="0" w:afterAutospacing="0"/>
        <w:jc w:val="both"/>
      </w:pPr>
      <w:r w:rsidRPr="00623B05">
        <w:t xml:space="preserve">Wytyczone w SRM cele i zadania znalazły odzwierciedlenie w odpowiednich zapisach aktualizacji strategii kultury. </w:t>
      </w:r>
    </w:p>
    <w:p w14:paraId="44FF7368" w14:textId="77777777" w:rsidR="002C2A09" w:rsidRPr="00623B05" w:rsidRDefault="002C2A09" w:rsidP="001361D3">
      <w:pPr>
        <w:pStyle w:val="NormalnyWeb"/>
        <w:spacing w:before="0" w:beforeAutospacing="0" w:after="0" w:afterAutospacing="0"/>
        <w:jc w:val="both"/>
      </w:pPr>
    </w:p>
    <w:p w14:paraId="16FB3905" w14:textId="77777777" w:rsidR="00AD205B" w:rsidRPr="00623B05" w:rsidRDefault="00AD205B" w:rsidP="001361D3">
      <w:pPr>
        <w:pStyle w:val="NormalnyWeb"/>
        <w:spacing w:before="0" w:beforeAutospacing="0" w:after="0" w:afterAutospacing="0"/>
        <w:jc w:val="both"/>
      </w:pPr>
    </w:p>
    <w:p w14:paraId="3EC73F4C" w14:textId="6C302686" w:rsidR="00394624" w:rsidRPr="00623B05" w:rsidRDefault="005D6299" w:rsidP="00406461">
      <w:pPr>
        <w:pStyle w:val="NormalnyWeb"/>
        <w:spacing w:before="0" w:beforeAutospacing="0" w:after="0" w:afterAutospacing="0"/>
        <w:jc w:val="both"/>
        <w:rPr>
          <w:b/>
        </w:rPr>
      </w:pPr>
      <w:bookmarkStart w:id="6" w:name="_Hlk145419276"/>
      <w:r w:rsidRPr="00623B05">
        <w:rPr>
          <w:b/>
        </w:rPr>
        <w:t>I.</w:t>
      </w:r>
      <w:r w:rsidR="00394624" w:rsidRPr="00623B05">
        <w:rPr>
          <w:b/>
        </w:rPr>
        <w:t>3.</w:t>
      </w:r>
      <w:r w:rsidR="00B5472F" w:rsidRPr="00623B05">
        <w:rPr>
          <w:b/>
        </w:rPr>
        <w:t xml:space="preserve"> </w:t>
      </w:r>
      <w:r w:rsidR="00394624" w:rsidRPr="00623B05">
        <w:rPr>
          <w:b/>
        </w:rPr>
        <w:t xml:space="preserve">Strategia Rozwoju Kultury jako długoterminowy program przygotowania Torunia do pełnienia roli Europejskiej Stolicy Kultury 2029 </w:t>
      </w:r>
    </w:p>
    <w:p w14:paraId="7CD40F36" w14:textId="77777777" w:rsidR="00394624" w:rsidRPr="00623B05" w:rsidRDefault="00394624" w:rsidP="00394624">
      <w:pPr>
        <w:pStyle w:val="NormalnyWeb"/>
        <w:spacing w:before="0" w:beforeAutospacing="0" w:after="0" w:afterAutospacing="0" w:line="276" w:lineRule="auto"/>
        <w:ind w:firstLine="709"/>
        <w:jc w:val="both"/>
        <w:rPr>
          <w:b/>
        </w:rPr>
      </w:pPr>
    </w:p>
    <w:p w14:paraId="6E588B31" w14:textId="1A3E9437" w:rsidR="00394624" w:rsidRPr="00623B05" w:rsidRDefault="00394624" w:rsidP="00394624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623B05">
        <w:t xml:space="preserve">Kolejnym wyzwaniem dla twórców aktualizacji strategii kulturalnej jest zharmonizowanie celów i </w:t>
      </w:r>
      <w:r w:rsidR="00AE4501" w:rsidRPr="00623B05">
        <w:t xml:space="preserve">zadań zawartych w dokumencie z wytycznymi </w:t>
      </w:r>
      <w:r w:rsidRPr="00623B05">
        <w:t>dokument</w:t>
      </w:r>
      <w:r w:rsidR="007E6711" w:rsidRPr="00623B05">
        <w:t>ów</w:t>
      </w:r>
      <w:r w:rsidRPr="00623B05">
        <w:t xml:space="preserve"> </w:t>
      </w:r>
      <w:r w:rsidR="006F0902" w:rsidRPr="00623B05">
        <w:t xml:space="preserve">europejskich, które powstały w związku </w:t>
      </w:r>
      <w:r w:rsidRPr="00623B05">
        <w:t xml:space="preserve">z nowym okresem programowania. </w:t>
      </w:r>
      <w:r w:rsidR="008B4EBB" w:rsidRPr="00623B05">
        <w:t xml:space="preserve">W </w:t>
      </w:r>
      <w:r w:rsidRPr="00623B05">
        <w:t xml:space="preserve">obliczu zewnętrznych zagrożeń </w:t>
      </w:r>
      <w:r w:rsidR="008B4EBB" w:rsidRPr="00623B05">
        <w:t xml:space="preserve">coraz częściej dostrzega się rolę </w:t>
      </w:r>
      <w:r w:rsidRPr="00623B05">
        <w:t>kultury jako mechanizmu integracji krajów unijnych</w:t>
      </w:r>
      <w:r w:rsidR="00AE4501" w:rsidRPr="00623B05">
        <w:t xml:space="preserve"> i narodów</w:t>
      </w:r>
      <w:r w:rsidRPr="00623B05">
        <w:t xml:space="preserve"> Europy </w:t>
      </w:r>
      <w:r w:rsidR="00AE4501" w:rsidRPr="00623B05">
        <w:t xml:space="preserve">oraz </w:t>
      </w:r>
      <w:r w:rsidRPr="00623B05">
        <w:t>budowa</w:t>
      </w:r>
      <w:r w:rsidR="008B4EBB" w:rsidRPr="00623B05">
        <w:t xml:space="preserve">nia nowych wzorców postępowania </w:t>
      </w:r>
      <w:r w:rsidRPr="00623B05">
        <w:t xml:space="preserve">w obszarze zdrowia, ochrony środowiska naturalnego, wykorzystania odnawialnych źródeł energii i </w:t>
      </w:r>
      <w:r w:rsidR="00083BE5" w:rsidRPr="00623B05">
        <w:t>bezpieczeństwa</w:t>
      </w:r>
      <w:r w:rsidRPr="00623B05">
        <w:t>. Wprowadzenie odpowiednich zapisów w Strategii Rozwoju Kultury będzie miało wpływ na możliwość pozyskiwania środków finansowych w programach europejskich na projekty, które jeszcze do niedawna byłyby uznawane za hybrydy sztucznie łączonych</w:t>
      </w:r>
      <w:r w:rsidR="00923BE7" w:rsidRPr="00623B05">
        <w:t>,</w:t>
      </w:r>
      <w:r w:rsidRPr="00623B05">
        <w:t xml:space="preserve"> </w:t>
      </w:r>
      <w:r w:rsidR="008B4EBB" w:rsidRPr="00623B05">
        <w:t>niezwiązanych ze sobą</w:t>
      </w:r>
      <w:r w:rsidR="00B5472F" w:rsidRPr="00623B05">
        <w:t xml:space="preserve"> </w:t>
      </w:r>
      <w:r w:rsidRPr="00623B05">
        <w:t xml:space="preserve">dziedzin, a już za kilka lat będą postrzegane jako standardowe działania. </w:t>
      </w:r>
    </w:p>
    <w:p w14:paraId="2BE4A749" w14:textId="183CE4C2" w:rsidR="00394624" w:rsidRPr="00623B05" w:rsidRDefault="00394624" w:rsidP="00394624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623B05">
        <w:t>Warto zwrócić uwagę, że</w:t>
      </w:r>
      <w:r w:rsidR="00923BE7" w:rsidRPr="00623B05">
        <w:t xml:space="preserve"> w</w:t>
      </w:r>
      <w:r w:rsidRPr="00623B05">
        <w:t xml:space="preserve"> powstających w ostatnich latach inicjatywach europejskich, programach, a nawet wypowiedziach polityków unijnych zaczyna dominować znacznie szersze rozumienie pojęcia „kultura”. Dla organów unijnych kultura to nie tylko pewne wyrafinowanie intelektualne, którego przejawem są </w:t>
      </w:r>
      <w:r w:rsidR="00923BE7" w:rsidRPr="00623B05">
        <w:t>m.in.:</w:t>
      </w:r>
      <w:r w:rsidRPr="00623B05">
        <w:t xml:space="preserve"> sztuki plastyczne, literatura czy teatr, ale ważne zjawisko społeczne. Kultura staje się więc środkiem</w:t>
      </w:r>
      <w:r w:rsidR="00457F76" w:rsidRPr="00623B05">
        <w:t>,</w:t>
      </w:r>
      <w:r w:rsidRPr="00623B05">
        <w:t xml:space="preserve"> za pomocą którego poszczególne jednostki komunikują się i rozwijają swoją wiedzę o postawach życia oraz zachowują pamięć </w:t>
      </w:r>
      <w:r w:rsidR="008B4EBB" w:rsidRPr="00623B05">
        <w:br/>
      </w:r>
      <w:r w:rsidRPr="00623B05">
        <w:t>o dorobku poprzednich pokoleń. Kultura staje się więc terminem określającym zaprogramowanie umysłu jednostek i całych społeczności</w:t>
      </w:r>
      <w:r w:rsidR="00720DA3" w:rsidRPr="00623B05">
        <w:t>,</w:t>
      </w:r>
      <w:r w:rsidRPr="00623B05">
        <w:t xml:space="preserve"> </w:t>
      </w:r>
      <w:r w:rsidR="00720DA3" w:rsidRPr="00623B05">
        <w:t>z</w:t>
      </w:r>
      <w:r w:rsidRPr="00623B05">
        <w:t xml:space="preserve">biorem kontrolnych mechanizmów, planów, zasad, instrukcji </w:t>
      </w:r>
      <w:r w:rsidR="00720DA3" w:rsidRPr="00623B05">
        <w:t xml:space="preserve">przygotowanych </w:t>
      </w:r>
      <w:r w:rsidRPr="00623B05">
        <w:t xml:space="preserve">w celu zarządzania zachowaniem w sprawach zdrowia, ochrony środowiska naturalnego i budowania społeczeństwa obywatelskiego. Takie obszerne rozumienie terminu kultury uzasadniałoby </w:t>
      </w:r>
      <w:r w:rsidR="00F74090" w:rsidRPr="00623B05">
        <w:t xml:space="preserve">pełnienie przez nią </w:t>
      </w:r>
      <w:r w:rsidRPr="00623B05">
        <w:t>o wiele istotniejszej roli w życiu społecznym</w:t>
      </w:r>
      <w:r w:rsidR="00720DA3" w:rsidRPr="00623B05">
        <w:t>,</w:t>
      </w:r>
      <w:r w:rsidRPr="00623B05">
        <w:t xml:space="preserve"> niż to jest obecnie. </w:t>
      </w:r>
    </w:p>
    <w:p w14:paraId="7DF27295" w14:textId="4DDB5946" w:rsidR="00394624" w:rsidRPr="00623B05" w:rsidRDefault="00394624" w:rsidP="00EF79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kandydowaniem Torunia do tytułu Europejskiej Stolicy Kultury 2029 (dalej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ESK) i kryteriami oceny wniosków miast ubiegających się o ten zaszczytny tytuł konieczne stało się przeprowadzenie prac nad kolejną aktualizacją 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trategii, </w:t>
      </w:r>
      <w:r w:rsidR="00CA0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uwzględniającą </w:t>
      </w:r>
      <w:r w:rsidR="00AC14F6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określone w konkursie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72F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 Parlamentu Europejskiego z dnia 16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r. ustanawiającej działanie Unii na rzecz Europejskich Stolic Kultury na lata 2020–2033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artykule 5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dotyczącym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kryteriów naboru</w:t>
      </w:r>
      <w:r w:rsidR="00F74090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określono, że podczas oceny wniosków brane jest pod uwagę istnienie w momencie składania wniosku strategii uwzględniającej kandydowanie / pełnienie przez miasto roli ESK oraz przewidującej dalsze prowadzenie działalności kulturalnej po roku obchodów. Dlatego też aktualizacja obejmuje okres do roku 2030, a więc dłuższy </w:t>
      </w:r>
      <w:r w:rsidR="00EC6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623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Strategia Rozwoju Miasta Torunia do roku 2020 z uwzględnieniem perspektywy rozwoju </w:t>
      </w:r>
      <w:r w:rsidR="00EC6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623B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2028 r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72F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gi na to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przewodniku dla miast przygotowujących się do składania wniosków wyraźnie zaznaczono, że komisja ekspertów oceniająca wniosek aplikacyjny 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będzie szukać spójności między strategią kulturalną miasta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proponowanym programem ESK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celem aktualizacji jest uzyskanie daleko idącej korelacji powstającego dokumentu strategicznego z wytycznymi określonymi w dokumentach europejskich oraz 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323FE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Torunia składan</w:t>
      </w:r>
      <w:r w:rsidR="006407ED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konkursie.</w:t>
      </w:r>
      <w:r w:rsidR="00B5472F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m.in. w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przygotowanym dokumencie wzmocniono cele związane z prezentowaniem różnorodności kultur europejskich jako środkiem do </w:t>
      </w:r>
      <w:r w:rsidR="002763B9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budowania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zarówno </w:t>
      </w:r>
      <w:r w:rsidR="002763B9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obywatelami 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r w:rsidR="002763B9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mieszkańcami całej 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Europy, podkreślono znaczenie promocji wspólnych wartości europejskich oraz podnoszenie międzynarodowej rangi miast</w:t>
      </w:r>
      <w:r w:rsidR="00EF7902"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23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kulturze. Wprowadzono również dodatkowe zapisy dotyczące planów wzmocnienia potencjału sektora kultury i sektora kreatywnego, w tym rozwijania długoterminowych powiązań między sektorem kultury, a gospodarczym i społecznym. </w:t>
      </w:r>
    </w:p>
    <w:p w14:paraId="5922C0E1" w14:textId="2F45E99B" w:rsidR="00394624" w:rsidRPr="00623B05" w:rsidRDefault="00394624" w:rsidP="00394624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623B05">
        <w:t>Podsumowując</w:t>
      </w:r>
      <w:r w:rsidR="006407ED" w:rsidRPr="00623B05">
        <w:t>,</w:t>
      </w:r>
      <w:r w:rsidRPr="00623B05">
        <w:t xml:space="preserve"> </w:t>
      </w:r>
      <w:r w:rsidR="00EF7902" w:rsidRPr="00623B05">
        <w:t xml:space="preserve">aktualnie </w:t>
      </w:r>
      <w:r w:rsidRPr="00623B05">
        <w:t>przygotowany dokument stanowi drogowskaz realiza</w:t>
      </w:r>
      <w:r w:rsidR="00201EC5" w:rsidRPr="00623B05">
        <w:t>cji</w:t>
      </w:r>
      <w:r w:rsidRPr="00623B05">
        <w:t xml:space="preserve"> działań zmierzających do ochrony dziedzictwa kulturowego, rozwoju </w:t>
      </w:r>
      <w:r w:rsidR="00EF7902" w:rsidRPr="00623B05">
        <w:t xml:space="preserve">i prezentacji w Toruniu </w:t>
      </w:r>
      <w:r w:rsidRPr="00623B05">
        <w:t xml:space="preserve">lokalnej oraz europejskiej twórczości artystycznej, a także innych </w:t>
      </w:r>
      <w:r w:rsidR="00EF7902" w:rsidRPr="00623B05">
        <w:t>aktywności</w:t>
      </w:r>
      <w:r w:rsidRPr="00623B05">
        <w:t xml:space="preserve">, które poprzez wzmocnienie konkurencyjności sektora kultury zapewnią </w:t>
      </w:r>
      <w:r w:rsidR="00EF7902" w:rsidRPr="00623B05">
        <w:t xml:space="preserve">naszemu miastu </w:t>
      </w:r>
      <w:r w:rsidRPr="00623B05">
        <w:t xml:space="preserve">wzrost gospodarczy sprzyjający włączeniu społecznemu. </w:t>
      </w:r>
    </w:p>
    <w:bookmarkEnd w:id="6"/>
    <w:p w14:paraId="254E503B" w14:textId="77777777" w:rsidR="00394624" w:rsidRPr="00623B05" w:rsidRDefault="00394624" w:rsidP="00394624">
      <w:pPr>
        <w:pStyle w:val="NormalnyWeb"/>
        <w:spacing w:before="0" w:beforeAutospacing="0" w:after="0" w:afterAutospacing="0" w:line="276" w:lineRule="auto"/>
        <w:ind w:firstLine="709"/>
        <w:jc w:val="both"/>
      </w:pPr>
    </w:p>
    <w:p w14:paraId="4868AEC4" w14:textId="01044E24" w:rsidR="00406461" w:rsidRPr="00623B05" w:rsidRDefault="005D6299" w:rsidP="00406461">
      <w:pPr>
        <w:pStyle w:val="NormalnyWeb"/>
        <w:spacing w:before="0" w:beforeAutospacing="0" w:after="0" w:afterAutospacing="0"/>
        <w:jc w:val="both"/>
        <w:rPr>
          <w:b/>
        </w:rPr>
      </w:pPr>
      <w:r w:rsidRPr="00623B05">
        <w:rPr>
          <w:b/>
        </w:rPr>
        <w:t>I.</w:t>
      </w:r>
      <w:r w:rsidR="00394624" w:rsidRPr="00623B05">
        <w:rPr>
          <w:b/>
        </w:rPr>
        <w:t xml:space="preserve">4. </w:t>
      </w:r>
      <w:r w:rsidR="0095179C" w:rsidRPr="00623B05">
        <w:rPr>
          <w:b/>
        </w:rPr>
        <w:t>Założenia metodyczne</w:t>
      </w:r>
    </w:p>
    <w:p w14:paraId="73056C0B" w14:textId="77777777" w:rsidR="00406461" w:rsidRPr="00623B05" w:rsidRDefault="00406461" w:rsidP="00406461">
      <w:pPr>
        <w:pStyle w:val="NormalnyWeb"/>
        <w:spacing w:before="0" w:beforeAutospacing="0" w:after="0" w:afterAutospacing="0"/>
        <w:jc w:val="both"/>
      </w:pPr>
    </w:p>
    <w:p w14:paraId="320ECFD8" w14:textId="2F1A07DC" w:rsidR="00B160CA" w:rsidRPr="00623B05" w:rsidRDefault="0095179C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  <w:r w:rsidRPr="00623B05">
        <w:t>Przystępując na początku 2022 r</w:t>
      </w:r>
      <w:r w:rsidR="00136955" w:rsidRPr="00623B05">
        <w:t>.</w:t>
      </w:r>
      <w:r w:rsidRPr="00623B05">
        <w:t xml:space="preserve"> do prac nad aktualizacją </w:t>
      </w:r>
      <w:r w:rsidR="00136955" w:rsidRPr="00623B05">
        <w:t>S</w:t>
      </w:r>
      <w:r w:rsidRPr="00623B05">
        <w:t>trategii</w:t>
      </w:r>
      <w:r w:rsidR="00136955" w:rsidRPr="00623B05">
        <w:t>,</w:t>
      </w:r>
      <w:r w:rsidRPr="00623B05">
        <w:t xml:space="preserve"> przyjęliśmy założenie, że przygotowaniem dokumentu, wytyczeniem celów strategicznych i operacyjnych powinny zajmować się osoby, które posiadają doświadczenie w prowadzeniu działalności kulturalnej w naszym mieście. Uważamy, że błędem </w:t>
      </w:r>
      <w:r w:rsidR="008F2D81" w:rsidRPr="00623B05">
        <w:t xml:space="preserve">byłoby </w:t>
      </w:r>
      <w:r w:rsidRPr="00623B05">
        <w:t xml:space="preserve">powierzenie </w:t>
      </w:r>
      <w:r w:rsidR="007823EF" w:rsidRPr="00623B05">
        <w:t xml:space="preserve">tego zadania </w:t>
      </w:r>
      <w:r w:rsidRPr="00623B05">
        <w:t xml:space="preserve">firmie zewnętrznej, </w:t>
      </w:r>
      <w:r w:rsidR="0065295E" w:rsidRPr="00623B05">
        <w:t xml:space="preserve">pochodzącej z innego </w:t>
      </w:r>
      <w:r w:rsidR="00EE009F" w:rsidRPr="00623B05">
        <w:t>ośrodka</w:t>
      </w:r>
      <w:r w:rsidR="0065295E" w:rsidRPr="00623B05">
        <w:t xml:space="preserve">, </w:t>
      </w:r>
      <w:r w:rsidRPr="00623B05">
        <w:t xml:space="preserve">która ze względu na pobieżną znajomość branży kulturalnej </w:t>
      </w:r>
      <w:r w:rsidR="008F2D81" w:rsidRPr="00623B05">
        <w:t xml:space="preserve">w Toruniu </w:t>
      </w:r>
      <w:r w:rsidR="007823EF" w:rsidRPr="00623B05">
        <w:t xml:space="preserve">mogłaby </w:t>
      </w:r>
      <w:r w:rsidRPr="00623B05">
        <w:t xml:space="preserve">nie przeprowadzić rzetelnej analizy, a co ważniejsze </w:t>
      </w:r>
      <w:r w:rsidR="00136955" w:rsidRPr="00623B05">
        <w:t xml:space="preserve">– </w:t>
      </w:r>
      <w:r w:rsidRPr="00623B05">
        <w:t xml:space="preserve">nie </w:t>
      </w:r>
      <w:r w:rsidR="007823EF" w:rsidRPr="00623B05">
        <w:t xml:space="preserve">byłaby </w:t>
      </w:r>
      <w:r w:rsidRPr="00623B05">
        <w:t xml:space="preserve">odpowiedzialna za skutki wdrażania opracowanego przez siebie dokumentu. </w:t>
      </w:r>
      <w:r w:rsidR="00765F33" w:rsidRPr="00623B05">
        <w:t>W rezultacie</w:t>
      </w:r>
      <w:r w:rsidRPr="00623B05">
        <w:t xml:space="preserve"> pomimo poniesienia znacznych kosztów finansowych zostałby przygotowany </w:t>
      </w:r>
      <w:r w:rsidR="0065295E" w:rsidRPr="00623B05">
        <w:t xml:space="preserve">jedynie </w:t>
      </w:r>
      <w:r w:rsidRPr="00623B05">
        <w:t xml:space="preserve">ogólnikowy plan, </w:t>
      </w:r>
      <w:r w:rsidR="0065295E" w:rsidRPr="00623B05">
        <w:t xml:space="preserve">pasujący do większości miast w naszym kraju. </w:t>
      </w:r>
      <w:r w:rsidRPr="00623B05">
        <w:t>Jeżeli przyjmujemy za trafną definicję, że strategia jest programem ukierunkowanym na optymalne wykorzystanie potencjału i zasobów dla osiągnięcia zamierzonych celów</w:t>
      </w:r>
      <w:r w:rsidR="00765F33" w:rsidRPr="00623B05">
        <w:t>,</w:t>
      </w:r>
      <w:r w:rsidRPr="00623B05">
        <w:t xml:space="preserve"> to ten program </w:t>
      </w:r>
      <w:r w:rsidR="00765F33" w:rsidRPr="00623B05">
        <w:t xml:space="preserve">powinny </w:t>
      </w:r>
      <w:r w:rsidRPr="00623B05">
        <w:t>realizowa</w:t>
      </w:r>
      <w:r w:rsidR="00765F33" w:rsidRPr="00623B05">
        <w:t>ć</w:t>
      </w:r>
      <w:r w:rsidRPr="00623B05">
        <w:t xml:space="preserve"> te same osoby i podmioty, które go tworzyły. </w:t>
      </w:r>
      <w:r w:rsidR="00C821CC" w:rsidRPr="00623B05">
        <w:t>Dlatego w zainicjowanych przez Wydział Kultury pracach nad</w:t>
      </w:r>
      <w:r w:rsidR="00B5472F" w:rsidRPr="00623B05">
        <w:t xml:space="preserve"> </w:t>
      </w:r>
      <w:r w:rsidR="00C821CC" w:rsidRPr="00623B05">
        <w:t xml:space="preserve">przygotowaniem niniejszego projektu uczestniczyli dyrektorzy i zarządcy </w:t>
      </w:r>
      <w:r w:rsidR="00EC626E">
        <w:t xml:space="preserve">toruńskich </w:t>
      </w:r>
      <w:r w:rsidR="00C821CC" w:rsidRPr="00623B05">
        <w:t xml:space="preserve"> instytucji </w:t>
      </w:r>
      <w:r w:rsidR="00406461" w:rsidRPr="00623B05">
        <w:t xml:space="preserve">kultury </w:t>
      </w:r>
      <w:r w:rsidR="002B2AA1" w:rsidRPr="00623B05">
        <w:t>oraz</w:t>
      </w:r>
      <w:r w:rsidR="00406461" w:rsidRPr="00623B05">
        <w:t xml:space="preserve"> innych podmiotów prowadzących regularną działalność kulturalną</w:t>
      </w:r>
      <w:r w:rsidR="00A30107" w:rsidRPr="00623B05">
        <w:t xml:space="preserve">. </w:t>
      </w:r>
      <w:r w:rsidR="005061AE" w:rsidRPr="00623B05">
        <w:t>Przeprowadzony dotychczas etap prac nad aktualizacją należy również uznać za pierwszy etap konsult</w:t>
      </w:r>
      <w:r w:rsidR="00E20F9E" w:rsidRPr="00623B05">
        <w:t>owania</w:t>
      </w:r>
      <w:r w:rsidR="005061AE" w:rsidRPr="00623B05">
        <w:t xml:space="preserve"> dokumentu ze środowiskiem kultury. </w:t>
      </w:r>
      <w:r w:rsidR="0020002F" w:rsidRPr="00623B05">
        <w:t xml:space="preserve">Dodatkowo </w:t>
      </w:r>
      <w:r w:rsidR="005061AE" w:rsidRPr="00623B05">
        <w:t xml:space="preserve">podczas przygotowania projektu aktualizacji przestudiowane zostały dokumenty strategiczne, które </w:t>
      </w:r>
      <w:r w:rsidR="00AC14F6">
        <w:t xml:space="preserve">przygotowywano </w:t>
      </w:r>
      <w:r w:rsidR="005061AE" w:rsidRPr="00623B05">
        <w:t xml:space="preserve">w innych miastach naszego kraju na przestrzeni ostatnich lat. </w:t>
      </w:r>
    </w:p>
    <w:p w14:paraId="4D047FFC" w14:textId="77777777" w:rsidR="00B67F83" w:rsidRPr="00623B05" w:rsidRDefault="00B67F83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</w:p>
    <w:p w14:paraId="4CE51F8B" w14:textId="77777777" w:rsidR="00EC626E" w:rsidRDefault="00EC626E" w:rsidP="00B67F83">
      <w:pPr>
        <w:pStyle w:val="Nagwek1"/>
        <w:spacing w:before="0" w:beforeAutospacing="0" w:after="0" w:afterAutospacing="0"/>
        <w:rPr>
          <w:sz w:val="24"/>
          <w:szCs w:val="24"/>
        </w:rPr>
      </w:pPr>
    </w:p>
    <w:p w14:paraId="3B845B3A" w14:textId="6B26DC7A" w:rsidR="00B67F83" w:rsidRPr="00623B05" w:rsidRDefault="005D6299" w:rsidP="00B67F83">
      <w:pPr>
        <w:pStyle w:val="Nagwek1"/>
        <w:spacing w:before="0" w:beforeAutospacing="0" w:after="0" w:afterAutospacing="0"/>
        <w:rPr>
          <w:sz w:val="24"/>
          <w:szCs w:val="24"/>
        </w:rPr>
      </w:pPr>
      <w:r w:rsidRPr="00623B05">
        <w:rPr>
          <w:sz w:val="24"/>
          <w:szCs w:val="24"/>
        </w:rPr>
        <w:t>I.</w:t>
      </w:r>
      <w:r w:rsidR="00B67F83" w:rsidRPr="00623B05">
        <w:rPr>
          <w:sz w:val="24"/>
          <w:szCs w:val="24"/>
        </w:rPr>
        <w:t xml:space="preserve">5. Podsumowanie i rekomendacje </w:t>
      </w:r>
    </w:p>
    <w:p w14:paraId="5FAC88D3" w14:textId="77777777" w:rsidR="00B67F83" w:rsidRPr="00623B05" w:rsidRDefault="00B67F83" w:rsidP="00B67F83">
      <w:pPr>
        <w:pStyle w:val="Nagwek1"/>
        <w:spacing w:before="0" w:beforeAutospacing="0" w:after="0" w:afterAutospacing="0"/>
        <w:rPr>
          <w:sz w:val="24"/>
          <w:szCs w:val="24"/>
        </w:rPr>
      </w:pPr>
    </w:p>
    <w:p w14:paraId="7909EECD" w14:textId="77777777" w:rsidR="00B67F83" w:rsidRPr="00623B05" w:rsidRDefault="00B67F83" w:rsidP="00B67F83">
      <w:pPr>
        <w:pStyle w:val="Nagwek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623B05">
        <w:rPr>
          <w:b w:val="0"/>
          <w:sz w:val="24"/>
          <w:szCs w:val="24"/>
        </w:rPr>
        <w:t xml:space="preserve">Ostatnie lata przyniosły wiele wydarzeń i zjawisk, które zmieniły uwarunkowania rozwoju kultury w Toruniu. Skutki pandemii COVID19 i inwazji Rosji na Ukrainę postawiły przed samorządami i podmiotami prowadzącymi działalność kulturalną nowe wyzwania wymagające odmiennego niż wcześniej podejścia do sposobu realizacji planowanych działań. Konieczność zaktualizowania dotychczasowych założeń dotyczących dalszego rozwoju kultury w Toruniu wynika również z pojawienia się innych, lokalnych czynników, takich jak realizacja budowy Europejskiego Centrum Filmowego CAMERIMAGE czy podjęcie decyzji o kandydowaniu Torunia do tytułu Europejskiej Stolicy Kultury w 2029 roku. W tej sytuacji aktualizacja </w:t>
      </w:r>
      <w:r w:rsidRPr="00623B05">
        <w:rPr>
          <w:b w:val="0"/>
          <w:i/>
          <w:iCs/>
          <w:sz w:val="24"/>
          <w:szCs w:val="24"/>
        </w:rPr>
        <w:t>Strategii rozwoju kultury miasta Torunia</w:t>
      </w:r>
      <w:r w:rsidRPr="00623B05">
        <w:rPr>
          <w:b w:val="0"/>
          <w:sz w:val="24"/>
          <w:szCs w:val="24"/>
        </w:rPr>
        <w:t xml:space="preserve"> musi być uznana za działanie niezbędne do tego, aby skuteczniej wzmocnić i pełniej wykorzystać potencjał toruńskiego sektora kultury w dążeniu do realizacji postawionych celów w zmienionych warunkach funkcjonowania.</w:t>
      </w:r>
    </w:p>
    <w:p w14:paraId="0D1B1ABF" w14:textId="77777777" w:rsidR="00B67F83" w:rsidRPr="00623B05" w:rsidRDefault="00B67F83" w:rsidP="00B67F83">
      <w:pPr>
        <w:pStyle w:val="Nagwek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14:paraId="63DDD6FE" w14:textId="362D7EF3" w:rsidR="00B67F83" w:rsidRPr="00623B05" w:rsidRDefault="00B67F83" w:rsidP="00B67F83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Kultura jest nierozerwalnie powiązana z innymi dziedzinami życia publicznego Torunia, takimi jak turystyka, oświata, społeczeństwo i gospodarka, których rozwój jest planowany w ramach strategii ogólnych i sektorowych oraz planów horyzontalnych. Wszystkie dokumenty tego rodzaju odwołują się w związku z tym do kultury jako istotnej sfery życia mieszkańców miasta. Z tego powodu aktualizacja </w:t>
      </w:r>
      <w:r w:rsidRPr="00623B05">
        <w:rPr>
          <w:rFonts w:ascii="Times New Roman" w:hAnsi="Times New Roman" w:cs="Times New Roman"/>
          <w:i/>
          <w:iCs/>
          <w:sz w:val="24"/>
          <w:szCs w:val="24"/>
        </w:rPr>
        <w:t>Strategii rozwoju kultury</w:t>
      </w:r>
      <w:r w:rsidRPr="00623B05">
        <w:rPr>
          <w:rFonts w:ascii="Times New Roman" w:hAnsi="Times New Roman" w:cs="Times New Roman"/>
          <w:sz w:val="24"/>
          <w:szCs w:val="24"/>
        </w:rPr>
        <w:t xml:space="preserve"> została przygotowana z uwzględnieniem zapisów zawartych w innych strategicznych dokumentach przyjętych w ostatnim czasie w Toruniu, takich jak </w:t>
      </w:r>
      <w:r w:rsidRPr="00623B05">
        <w:rPr>
          <w:rFonts w:ascii="Times New Roman" w:hAnsi="Times New Roman" w:cs="Times New Roman"/>
          <w:i/>
          <w:sz w:val="24"/>
          <w:szCs w:val="24"/>
        </w:rPr>
        <w:t>Strategia Rozwoju Miasta</w:t>
      </w:r>
      <w:r w:rsidRPr="00623B05">
        <w:rPr>
          <w:rFonts w:ascii="Times New Roman" w:hAnsi="Times New Roman" w:cs="Times New Roman"/>
          <w:sz w:val="24"/>
          <w:szCs w:val="24"/>
        </w:rPr>
        <w:t xml:space="preserve">, </w:t>
      </w:r>
      <w:r w:rsidRPr="00623B05">
        <w:rPr>
          <w:rFonts w:ascii="Times New Roman" w:hAnsi="Times New Roman" w:cs="Times New Roman"/>
          <w:i/>
          <w:sz w:val="24"/>
          <w:szCs w:val="24"/>
        </w:rPr>
        <w:t>Strategia rozwiązywania problemów społecznych dla miasta Torunia</w:t>
      </w:r>
      <w:r w:rsidRPr="00623B05">
        <w:rPr>
          <w:rFonts w:ascii="Times New Roman" w:hAnsi="Times New Roman" w:cs="Times New Roman"/>
          <w:sz w:val="24"/>
          <w:szCs w:val="24"/>
        </w:rPr>
        <w:t>;</w:t>
      </w:r>
      <w:r w:rsid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623B05" w:rsidRPr="00623B05">
        <w:rPr>
          <w:rFonts w:ascii="Times New Roman" w:hAnsi="Times New Roman" w:cs="Times New Roman"/>
          <w:i/>
          <w:sz w:val="24"/>
          <w:szCs w:val="24"/>
        </w:rPr>
        <w:t>Gminny</w:t>
      </w:r>
      <w:r w:rsid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623B05">
        <w:rPr>
          <w:rFonts w:ascii="Times New Roman" w:hAnsi="Times New Roman" w:cs="Times New Roman"/>
          <w:i/>
          <w:sz w:val="24"/>
          <w:szCs w:val="24"/>
        </w:rPr>
        <w:t>Program Opieki nad Zabytkami Miasta Torunia w latach 202</w:t>
      </w:r>
      <w:r w:rsidR="00AC14F6">
        <w:rPr>
          <w:rFonts w:ascii="Times New Roman" w:hAnsi="Times New Roman" w:cs="Times New Roman"/>
          <w:i/>
          <w:sz w:val="24"/>
          <w:szCs w:val="24"/>
        </w:rPr>
        <w:t>2</w:t>
      </w:r>
      <w:r w:rsidR="00623B05">
        <w:rPr>
          <w:rFonts w:ascii="Times New Roman" w:hAnsi="Times New Roman" w:cs="Times New Roman"/>
          <w:i/>
          <w:sz w:val="24"/>
          <w:szCs w:val="24"/>
        </w:rPr>
        <w:t>-2025,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Program Rewitalizacji Torunia do roku 2027</w:t>
      </w:r>
      <w:r w:rsidRPr="00623B05">
        <w:rPr>
          <w:rFonts w:ascii="Times New Roman" w:hAnsi="Times New Roman" w:cs="Times New Roman"/>
          <w:sz w:val="24"/>
          <w:szCs w:val="24"/>
        </w:rPr>
        <w:t xml:space="preserve">; </w:t>
      </w:r>
      <w:r w:rsidRPr="00623B05">
        <w:rPr>
          <w:rFonts w:ascii="Times New Roman" w:hAnsi="Times New Roman" w:cs="Times New Roman"/>
          <w:i/>
          <w:sz w:val="24"/>
          <w:szCs w:val="24"/>
        </w:rPr>
        <w:t>Strategia Rozwoju Edukacji Miasta Torunia na lata 2016–2023</w:t>
      </w:r>
      <w:r w:rsidRPr="00623B05">
        <w:rPr>
          <w:rFonts w:ascii="Times New Roman" w:hAnsi="Times New Roman" w:cs="Times New Roman"/>
          <w:sz w:val="24"/>
          <w:szCs w:val="24"/>
        </w:rPr>
        <w:t xml:space="preserve"> czy </w:t>
      </w:r>
      <w:r w:rsidRPr="00623B05">
        <w:rPr>
          <w:rFonts w:ascii="Times New Roman" w:hAnsi="Times New Roman" w:cs="Times New Roman"/>
          <w:i/>
          <w:sz w:val="24"/>
          <w:szCs w:val="24"/>
        </w:rPr>
        <w:t>Program rozwoju turystyki dla miasta Torunia do 2030 roku</w:t>
      </w:r>
      <w:r w:rsidRPr="00623B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BE60EE" w14:textId="77777777" w:rsidR="00B67F83" w:rsidRPr="00623B05" w:rsidRDefault="00B67F83" w:rsidP="00B67F83">
      <w:pPr>
        <w:pStyle w:val="Nagwek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u w:val="single"/>
        </w:rPr>
      </w:pPr>
      <w:r w:rsidRPr="00623B05">
        <w:rPr>
          <w:b w:val="0"/>
          <w:sz w:val="24"/>
          <w:szCs w:val="24"/>
        </w:rPr>
        <w:t xml:space="preserve">Szczególne znaczenie dla dalszego rozwoju kulturalnego Torunia ma kandydowanie miasta w konkursie o tytuł Europejskiej Stolicy Kultury 2029. Jak pokazują doświadczenia z edycji konkursu dotyczącej roku 2016, już samo uczestnictwo w tej rywalizacji może być motorem jakościowych zmian i stymulatorem pozytywnych trendów w toruńskim sektorze kultury, niezależnie od możliwego przebiegu i wyników procesu selekcji kandydatów. Z tego powodu aktualizacja </w:t>
      </w:r>
      <w:r w:rsidRPr="00623B05">
        <w:rPr>
          <w:b w:val="0"/>
          <w:i/>
          <w:iCs/>
          <w:sz w:val="24"/>
          <w:szCs w:val="24"/>
        </w:rPr>
        <w:t xml:space="preserve">Strategii rozwoju kultury </w:t>
      </w:r>
      <w:r w:rsidRPr="00623B05">
        <w:rPr>
          <w:b w:val="0"/>
          <w:sz w:val="24"/>
          <w:szCs w:val="24"/>
        </w:rPr>
        <w:t xml:space="preserve">opracowana została w korelacji z </w:t>
      </w:r>
      <w:r w:rsidRPr="00EC626E">
        <w:rPr>
          <w:b w:val="0"/>
          <w:sz w:val="24"/>
          <w:szCs w:val="24"/>
        </w:rPr>
        <w:t>założeniami wniosku aplikacyjnego Torunia w konkursie o tytuł Europejskiej Stolicy Kultury 2029</w:t>
      </w:r>
      <w:r w:rsidRPr="00623B05">
        <w:rPr>
          <w:b w:val="0"/>
          <w:sz w:val="24"/>
          <w:szCs w:val="24"/>
        </w:rPr>
        <w:t xml:space="preserve">. </w:t>
      </w:r>
    </w:p>
    <w:p w14:paraId="47998CFC" w14:textId="77777777" w:rsidR="00B67F83" w:rsidRPr="00623B05" w:rsidRDefault="00B67F83" w:rsidP="00B67F83">
      <w:pPr>
        <w:pStyle w:val="Nagwek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14:paraId="254FCA5B" w14:textId="77777777" w:rsidR="00B67F83" w:rsidRPr="00623B05" w:rsidRDefault="00B67F83" w:rsidP="00E056BA">
      <w:pPr>
        <w:pStyle w:val="NormalnyWeb"/>
        <w:spacing w:before="0" w:beforeAutospacing="0" w:after="0" w:afterAutospacing="0" w:line="276" w:lineRule="auto"/>
        <w:ind w:firstLine="567"/>
        <w:jc w:val="both"/>
      </w:pPr>
    </w:p>
    <w:p w14:paraId="7D485008" w14:textId="77777777" w:rsidR="005061AE" w:rsidRPr="00623B05" w:rsidRDefault="005061AE" w:rsidP="00723C75">
      <w:pPr>
        <w:pStyle w:val="NormalnyWeb"/>
        <w:spacing w:before="0" w:beforeAutospacing="0" w:after="0" w:afterAutospacing="0" w:line="276" w:lineRule="auto"/>
        <w:jc w:val="both"/>
      </w:pPr>
    </w:p>
    <w:p w14:paraId="44E6133E" w14:textId="77777777" w:rsidR="0055447E" w:rsidRPr="00623B05" w:rsidRDefault="0055447E">
      <w:pPr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5C98E6" w14:textId="0B973735" w:rsidR="000B348C" w:rsidRPr="00623B05" w:rsidRDefault="003570FA" w:rsidP="005D6299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Założenia aktualizacji strategii rozwoju kultury miasta Torunia</w:t>
      </w:r>
    </w:p>
    <w:p w14:paraId="7B0C6A13" w14:textId="77777777" w:rsidR="000B348C" w:rsidRPr="00623B05" w:rsidRDefault="000B348C" w:rsidP="00A060E3">
      <w:pPr>
        <w:rPr>
          <w:rFonts w:ascii="Times New Roman" w:hAnsi="Times New Roman" w:cs="Times New Roman"/>
          <w:b/>
          <w:sz w:val="24"/>
          <w:szCs w:val="24"/>
        </w:rPr>
      </w:pPr>
    </w:p>
    <w:p w14:paraId="5A333672" w14:textId="321551F5" w:rsidR="00254AEE" w:rsidRPr="00623B05" w:rsidRDefault="000B348C" w:rsidP="00A060E3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II.1 A</w:t>
      </w:r>
      <w:r w:rsidR="00603E4E" w:rsidRPr="00623B05">
        <w:rPr>
          <w:rFonts w:ascii="Times New Roman" w:hAnsi="Times New Roman" w:cs="Times New Roman"/>
          <w:b/>
          <w:sz w:val="24"/>
          <w:szCs w:val="24"/>
        </w:rPr>
        <w:t>ktualiz</w:t>
      </w:r>
      <w:r w:rsidRPr="00623B05">
        <w:rPr>
          <w:rFonts w:ascii="Times New Roman" w:hAnsi="Times New Roman" w:cs="Times New Roman"/>
          <w:b/>
          <w:sz w:val="24"/>
          <w:szCs w:val="24"/>
        </w:rPr>
        <w:t>acja</w:t>
      </w:r>
      <w:r w:rsidR="00603E4E" w:rsidRPr="00623B05">
        <w:rPr>
          <w:rFonts w:ascii="Times New Roman" w:hAnsi="Times New Roman" w:cs="Times New Roman"/>
          <w:b/>
          <w:sz w:val="24"/>
          <w:szCs w:val="24"/>
        </w:rPr>
        <w:t xml:space="preserve"> list</w:t>
      </w:r>
      <w:r w:rsidRPr="00623B05">
        <w:rPr>
          <w:rFonts w:ascii="Times New Roman" w:hAnsi="Times New Roman" w:cs="Times New Roman"/>
          <w:b/>
          <w:sz w:val="24"/>
          <w:szCs w:val="24"/>
        </w:rPr>
        <w:t>y</w:t>
      </w:r>
      <w:r w:rsidR="00603E4E" w:rsidRPr="00623B05">
        <w:rPr>
          <w:rFonts w:ascii="Times New Roman" w:hAnsi="Times New Roman" w:cs="Times New Roman"/>
          <w:b/>
          <w:sz w:val="24"/>
          <w:szCs w:val="24"/>
        </w:rPr>
        <w:t xml:space="preserve"> atutów, szans</w:t>
      </w:r>
      <w:r w:rsidR="00E20F9E" w:rsidRPr="00623B05">
        <w:rPr>
          <w:rFonts w:ascii="Times New Roman" w:hAnsi="Times New Roman" w:cs="Times New Roman"/>
          <w:b/>
          <w:sz w:val="24"/>
          <w:szCs w:val="24"/>
        </w:rPr>
        <w:t>,</w:t>
      </w:r>
      <w:r w:rsidR="00603E4E" w:rsidRPr="00623B05">
        <w:rPr>
          <w:rFonts w:ascii="Times New Roman" w:hAnsi="Times New Roman" w:cs="Times New Roman"/>
          <w:b/>
          <w:sz w:val="24"/>
          <w:szCs w:val="24"/>
        </w:rPr>
        <w:t xml:space="preserve"> słabości i zagrożeń wobec sektora kulturalnego</w:t>
      </w:r>
      <w:r w:rsidR="00B5472F" w:rsidRPr="0062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BC90D9" w14:textId="3F76BAE3" w:rsidR="009F0B3C" w:rsidRPr="00623B05" w:rsidRDefault="005F7061" w:rsidP="00743F5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C67962" w:rsidRPr="00623B05">
        <w:rPr>
          <w:rFonts w:ascii="Times New Roman" w:hAnsi="Times New Roman" w:cs="Times New Roman"/>
          <w:i/>
          <w:sz w:val="24"/>
          <w:szCs w:val="24"/>
        </w:rPr>
        <w:t>Strategii Rozwoju Kultury</w:t>
      </w:r>
      <w:r w:rsidR="009F0B3C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powinna </w:t>
      </w:r>
      <w:r w:rsidR="009F0B3C" w:rsidRPr="00623B05">
        <w:rPr>
          <w:rFonts w:ascii="Times New Roman" w:hAnsi="Times New Roman" w:cs="Times New Roman"/>
          <w:sz w:val="24"/>
          <w:szCs w:val="24"/>
        </w:rPr>
        <w:t>wprowadzić zmiany w obszarach strategicznych</w:t>
      </w:r>
      <w:r w:rsidR="00900D6F" w:rsidRPr="00623B05">
        <w:rPr>
          <w:rFonts w:ascii="Times New Roman" w:hAnsi="Times New Roman" w:cs="Times New Roman"/>
          <w:sz w:val="24"/>
          <w:szCs w:val="24"/>
        </w:rPr>
        <w:t xml:space="preserve"> i celach</w:t>
      </w:r>
      <w:r w:rsidR="00E20F9E" w:rsidRPr="00623B05">
        <w:rPr>
          <w:rFonts w:ascii="Times New Roman" w:hAnsi="Times New Roman" w:cs="Times New Roman"/>
          <w:sz w:val="24"/>
          <w:szCs w:val="24"/>
        </w:rPr>
        <w:t>,</w:t>
      </w:r>
      <w:r w:rsidR="009F0B3C" w:rsidRPr="00623B05">
        <w:rPr>
          <w:rFonts w:ascii="Times New Roman" w:hAnsi="Times New Roman" w:cs="Times New Roman"/>
          <w:sz w:val="24"/>
          <w:szCs w:val="24"/>
        </w:rPr>
        <w:t xml:space="preserve"> tak aby uwzględniały </w:t>
      </w:r>
      <w:r w:rsidR="00E20F9E" w:rsidRPr="00623B05">
        <w:rPr>
          <w:rFonts w:ascii="Times New Roman" w:hAnsi="Times New Roman" w:cs="Times New Roman"/>
          <w:sz w:val="24"/>
          <w:szCs w:val="24"/>
        </w:rPr>
        <w:t xml:space="preserve">one </w:t>
      </w:r>
      <w:r w:rsidR="009F0B3C" w:rsidRPr="00623B05">
        <w:rPr>
          <w:rFonts w:ascii="Times New Roman" w:hAnsi="Times New Roman" w:cs="Times New Roman"/>
          <w:sz w:val="24"/>
          <w:szCs w:val="24"/>
        </w:rPr>
        <w:t>wnioski z przeprowadzonego monit</w:t>
      </w:r>
      <w:r w:rsidR="00C67962" w:rsidRPr="00623B05">
        <w:rPr>
          <w:rFonts w:ascii="Times New Roman" w:hAnsi="Times New Roman" w:cs="Times New Roman"/>
          <w:sz w:val="24"/>
          <w:szCs w:val="24"/>
        </w:rPr>
        <w:t>oringu oraz uwagi płynące z badań</w:t>
      </w:r>
      <w:r w:rsidR="009760C0" w:rsidRPr="00623B05">
        <w:rPr>
          <w:rFonts w:ascii="Times New Roman" w:hAnsi="Times New Roman" w:cs="Times New Roman"/>
          <w:sz w:val="24"/>
          <w:szCs w:val="24"/>
        </w:rPr>
        <w:t xml:space="preserve"> i obserwacji podmiotów zaangażowanych w</w:t>
      </w:r>
      <w:r w:rsidR="00E20F9E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9760C0" w:rsidRPr="00623B05">
        <w:rPr>
          <w:rFonts w:ascii="Times New Roman" w:hAnsi="Times New Roman" w:cs="Times New Roman"/>
          <w:sz w:val="24"/>
          <w:szCs w:val="24"/>
        </w:rPr>
        <w:t>prowadzenie działalności kulturalnej</w:t>
      </w:r>
      <w:r w:rsidR="009F0B3C" w:rsidRPr="00623B05">
        <w:rPr>
          <w:rFonts w:ascii="Times New Roman" w:hAnsi="Times New Roman" w:cs="Times New Roman"/>
          <w:sz w:val="24"/>
          <w:szCs w:val="24"/>
        </w:rPr>
        <w:t>,</w:t>
      </w:r>
      <w:r w:rsidR="00743F5D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9F0B3C" w:rsidRPr="00623B05">
        <w:rPr>
          <w:rFonts w:ascii="Times New Roman" w:hAnsi="Times New Roman" w:cs="Times New Roman"/>
          <w:sz w:val="24"/>
          <w:szCs w:val="24"/>
        </w:rPr>
        <w:t xml:space="preserve">a zadania odpowiadały zmieniającym się warunkom społecznym i </w:t>
      </w:r>
      <w:r w:rsidRPr="00623B05">
        <w:rPr>
          <w:rFonts w:ascii="Times New Roman" w:hAnsi="Times New Roman" w:cs="Times New Roman"/>
          <w:sz w:val="24"/>
          <w:szCs w:val="24"/>
        </w:rPr>
        <w:t>ekonomicznym</w:t>
      </w:r>
      <w:r w:rsidR="009F0B3C" w:rsidRPr="00623B05">
        <w:rPr>
          <w:rFonts w:ascii="Times New Roman" w:hAnsi="Times New Roman" w:cs="Times New Roman"/>
          <w:sz w:val="24"/>
          <w:szCs w:val="24"/>
        </w:rPr>
        <w:t>.</w:t>
      </w:r>
      <w:r w:rsidR="000652CD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9760C0" w:rsidRPr="00623B05">
        <w:rPr>
          <w:rFonts w:ascii="Times New Roman" w:hAnsi="Times New Roman" w:cs="Times New Roman"/>
          <w:sz w:val="24"/>
          <w:szCs w:val="24"/>
        </w:rPr>
        <w:br/>
      </w:r>
      <w:r w:rsidR="009F0B3C" w:rsidRPr="00623B05">
        <w:rPr>
          <w:rFonts w:ascii="Times New Roman" w:hAnsi="Times New Roman" w:cs="Times New Roman"/>
          <w:sz w:val="24"/>
          <w:szCs w:val="24"/>
        </w:rPr>
        <w:t xml:space="preserve">W toku prac przeprowadzono analizę SWOT, której wyniki zostały ujęte w poniższych tabelach. </w:t>
      </w:r>
      <w:r w:rsidR="009E75E4" w:rsidRPr="00623B05">
        <w:rPr>
          <w:rFonts w:ascii="Times New Roman" w:hAnsi="Times New Roman" w:cs="Times New Roman"/>
          <w:sz w:val="24"/>
          <w:szCs w:val="24"/>
        </w:rPr>
        <w:t xml:space="preserve">Atuty i słabości były rozpatrywane z punktu widzenia </w:t>
      </w:r>
      <w:r w:rsidR="00C16767" w:rsidRPr="00623B05">
        <w:rPr>
          <w:rFonts w:ascii="Times New Roman" w:hAnsi="Times New Roman" w:cs="Times New Roman"/>
          <w:sz w:val="24"/>
          <w:szCs w:val="24"/>
        </w:rPr>
        <w:t xml:space="preserve">siedmiu </w:t>
      </w:r>
      <w:r w:rsidR="009E75E4" w:rsidRPr="00623B05">
        <w:rPr>
          <w:rFonts w:ascii="Times New Roman" w:hAnsi="Times New Roman" w:cs="Times New Roman"/>
          <w:sz w:val="24"/>
          <w:szCs w:val="24"/>
        </w:rPr>
        <w:t xml:space="preserve">elementów strukturalnych kultury </w:t>
      </w:r>
      <w:r w:rsidR="00795913" w:rsidRPr="00623B05">
        <w:rPr>
          <w:rFonts w:ascii="Times New Roman" w:hAnsi="Times New Roman" w:cs="Times New Roman"/>
          <w:sz w:val="24"/>
          <w:szCs w:val="24"/>
        </w:rPr>
        <w:br/>
      </w:r>
      <w:r w:rsidR="009E75E4" w:rsidRPr="00623B05">
        <w:rPr>
          <w:rFonts w:ascii="Times New Roman" w:hAnsi="Times New Roman" w:cs="Times New Roman"/>
          <w:sz w:val="24"/>
          <w:szCs w:val="24"/>
        </w:rPr>
        <w:t>w Toruniu.</w:t>
      </w:r>
    </w:p>
    <w:p w14:paraId="520DC214" w14:textId="77777777" w:rsidR="002C2A09" w:rsidRPr="00623B05" w:rsidRDefault="002C2A09" w:rsidP="00743F5D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B4CCF" w14:textId="3FD86546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Potencjał kulturowy –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>wielowymiarowy zas</w:t>
      </w:r>
      <w:r w:rsidR="00C16767" w:rsidRPr="00623B05">
        <w:rPr>
          <w:rFonts w:ascii="Times New Roman" w:hAnsi="Times New Roman" w:cs="Times New Roman"/>
          <w:sz w:val="24"/>
          <w:szCs w:val="24"/>
        </w:rPr>
        <w:t>ób</w:t>
      </w:r>
      <w:r w:rsidRPr="00623B05">
        <w:rPr>
          <w:rFonts w:ascii="Times New Roman" w:hAnsi="Times New Roman" w:cs="Times New Roman"/>
          <w:sz w:val="24"/>
          <w:szCs w:val="24"/>
        </w:rPr>
        <w:t xml:space="preserve"> obejmujący elementy materialne i niematerialne, m.in. dziedzictwo kulturowe, gotowość uczestnictwa </w:t>
      </w:r>
      <w:r w:rsidRPr="00623B05">
        <w:rPr>
          <w:rFonts w:ascii="Times New Roman" w:hAnsi="Times New Roman" w:cs="Times New Roman"/>
          <w:sz w:val="24"/>
          <w:szCs w:val="24"/>
        </w:rPr>
        <w:br/>
        <w:t xml:space="preserve">w kulturze, łączące się z tym potrzeby i kompetencje, aktywność w różnych dziedzinach życia, wartości prorozwojowe. </w:t>
      </w:r>
    </w:p>
    <w:p w14:paraId="1C1E8F59" w14:textId="77777777" w:rsidR="00AD205B" w:rsidRPr="00623B05" w:rsidRDefault="00AD205B" w:rsidP="00AD20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FD68" w14:textId="77777777" w:rsidR="00AD205B" w:rsidRPr="00623B05" w:rsidRDefault="00AD205B" w:rsidP="00AD205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409C" w:rsidRPr="00623B05" w14:paraId="39D46544" w14:textId="77777777" w:rsidTr="00394624">
        <w:trPr>
          <w:trHeight w:val="526"/>
          <w:jc w:val="center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59F61D7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E792D86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7CC9D46B" w14:textId="77777777" w:rsidTr="00394624">
        <w:trPr>
          <w:jc w:val="center"/>
        </w:trPr>
        <w:tc>
          <w:tcPr>
            <w:tcW w:w="4531" w:type="dxa"/>
          </w:tcPr>
          <w:p w14:paraId="243DB7A6" w14:textId="1E76F174" w:rsidR="00C636CA" w:rsidRPr="00623B05" w:rsidRDefault="0000409C" w:rsidP="00394624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Dziedzictwo kulturowe</w:t>
            </w:r>
            <w:r w:rsidR="00A70BA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średniowieczny </w:t>
            </w:r>
            <w:r w:rsidR="00A70BA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miejski Torunia wpisany na Listę 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wiatowego 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ziedzictwa 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ulturowego i 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>aturalnego UNESCO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6C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685" w:rsidRPr="00623B05">
              <w:rPr>
                <w:rFonts w:ascii="Times New Roman" w:hAnsi="Times New Roman" w:cs="Times New Roman"/>
                <w:sz w:val="24"/>
                <w:szCs w:val="24"/>
              </w:rPr>
              <w:t>składający się z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5685" w:rsidRPr="00623B05">
              <w:rPr>
                <w:rFonts w:ascii="Times New Roman" w:hAnsi="Times New Roman" w:cs="Times New Roman"/>
                <w:sz w:val="24"/>
                <w:szCs w:val="24"/>
              </w:rPr>
              <w:t>trzech jednostek urbanistycznych: Starego Miasta, Nowego Miasta i Zamku Krzyżackiego</w:t>
            </w:r>
          </w:p>
          <w:p w14:paraId="6EBB1BE4" w14:textId="5419A0F8" w:rsidR="00B24827" w:rsidRPr="00623B05" w:rsidRDefault="00B24827" w:rsidP="00394624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Zespół staromiejski Torunia</w:t>
            </w:r>
            <w:r w:rsidR="00D56CFB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pierwszy z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„7 cudów Polski na 100-lecie Niepodległości” w konkursie World Travel Show</w:t>
            </w:r>
          </w:p>
          <w:p w14:paraId="1B29E9B3" w14:textId="77777777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Tożsamość kulturowa Torunia i jej charakterystyczne elementy: piernik, Kopernik, Krzyżacy </w:t>
            </w:r>
          </w:p>
          <w:p w14:paraId="31F732D9" w14:textId="77777777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Zachowane fortyfikacje średniowieczne i nowożytne w pierścieniu Twierdzy Toruń</w:t>
            </w:r>
          </w:p>
          <w:p w14:paraId="736678DC" w14:textId="77777777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Położenie nad Wisłą – dziedzictwo portu żeglugi morskiej i śródlądowej</w:t>
            </w:r>
          </w:p>
          <w:p w14:paraId="3D377B72" w14:textId="77777777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Ścisłe centrum miasta i zwarta zabudowa</w:t>
            </w:r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oraz wyjątkowa kameralna atmosfera Torunia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79112" w14:textId="77777777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Różnorodność zasobu kulturowego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przyrodniczego Torunia </w:t>
            </w:r>
          </w:p>
          <w:p w14:paraId="2FD50C0C" w14:textId="76411BEA" w:rsidR="0000409C" w:rsidRPr="00623B05" w:rsidRDefault="0000409C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Zachowana architektura gotycka i średniowieczny układ ulic</w:t>
            </w:r>
          </w:p>
          <w:p w14:paraId="1B3BFE28" w14:textId="6BCD4997" w:rsidR="005D2A4F" w:rsidRPr="00623B05" w:rsidRDefault="00AC14F6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>harakterystyczny układ zabudowy miasta z okresu Królestwa Prus i Cesarstwa Niemieckiego z ciekawymi stylami architektonicznymi (</w:t>
            </w:r>
            <w:proofErr w:type="spellStart"/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>Wilhelmstadt</w:t>
            </w:r>
            <w:proofErr w:type="spellEnd"/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>, budownictwo s</w:t>
            </w:r>
            <w:r w:rsidR="00623B05">
              <w:rPr>
                <w:rFonts w:ascii="Times New Roman" w:hAnsi="Times New Roman" w:cs="Times New Roman"/>
                <w:sz w:val="24"/>
                <w:szCs w:val="24"/>
              </w:rPr>
              <w:t>zkieletowe</w:t>
            </w:r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91F72E" w14:textId="2963F44D" w:rsidR="0000409C" w:rsidRPr="00623B05" w:rsidRDefault="0094207D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Wykorzystywanie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zasobów dziedzictwa kulturowego, zabytkowych budowli</w:t>
            </w:r>
            <w:r w:rsidR="0090285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toruńskich świątyń do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prowadzenia działalności kulturalnej</w:t>
            </w:r>
          </w:p>
          <w:p w14:paraId="41E16E76" w14:textId="77777777" w:rsidR="005D2A4F" w:rsidRPr="00623B05" w:rsidRDefault="005D2A4F" w:rsidP="0000409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Tradycje hanzeatyckie oraz ludu wiślanego – folklor flisacki</w:t>
            </w:r>
          </w:p>
          <w:p w14:paraId="34DEDE5C" w14:textId="77777777" w:rsidR="009F0E0C" w:rsidRPr="00623B05" w:rsidRDefault="0017728F" w:rsidP="009F0E0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Ważne wydarzenia historyczne kojarzone z Toruniem – I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II pokój toruński (1411, 1466), Colloquium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Charitativum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(1645)</w:t>
            </w:r>
          </w:p>
          <w:p w14:paraId="65C497D2" w14:textId="678A0496" w:rsidR="0017728F" w:rsidRPr="00623B05" w:rsidRDefault="0017728F" w:rsidP="009F0E0C">
            <w:pPr>
              <w:pStyle w:val="Akapitzlist"/>
              <w:numPr>
                <w:ilvl w:val="0"/>
                <w:numId w:val="18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Znane osoby ze świata kultury, sztuki i nauki związane trwale lub tymczasowo z Toruniem (Mikołaj Kopernik, Samuel Bogumił Linde, Fryderyk Chopin, Helena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Grossówna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, Julian Fałat, Grzegorz Ciechowski i „Republika”)</w:t>
            </w:r>
          </w:p>
        </w:tc>
        <w:tc>
          <w:tcPr>
            <w:tcW w:w="4531" w:type="dxa"/>
          </w:tcPr>
          <w:p w14:paraId="420133A6" w14:textId="6764333A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Niezadowalający poziom wykorzystania niektórych atutów związanych z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dziedzictwem kulturalnym Torunia (Krzyżacy, Twierdza Toruń)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73169" w14:textId="068CDB05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Dominujący sposób postrzegania kultury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jako rozrywki, co skutkuje obniżeniem jej pozycji w hierarchii wartości</w:t>
            </w:r>
          </w:p>
          <w:p w14:paraId="519F5545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Komercjalizacja wydarzeń kulturalnych</w:t>
            </w:r>
          </w:p>
          <w:p w14:paraId="689726E2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Konsumpcyjny model spędzania czasu wolnego </w:t>
            </w:r>
          </w:p>
          <w:p w14:paraId="09BB9EBF" w14:textId="0A0E168F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Niski poziom kompetencji kulturowych </w:t>
            </w:r>
            <w:r w:rsidR="0090285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znaczącego </w:t>
            </w:r>
            <w:r w:rsidR="0094207D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odsetka </w:t>
            </w:r>
            <w:r w:rsidR="00902859" w:rsidRPr="00623B05">
              <w:rPr>
                <w:rFonts w:ascii="Times New Roman" w:hAnsi="Times New Roman" w:cs="Times New Roman"/>
                <w:sz w:val="24"/>
                <w:szCs w:val="24"/>
              </w:rPr>
              <w:t>mieszkańców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wynikający z braku odpowiedniej edukacji </w:t>
            </w:r>
          </w:p>
          <w:p w14:paraId="7DC5B56A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Nawyk uczestnictwa w kulturze</w:t>
            </w:r>
            <w:r w:rsidR="00A70BA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B2482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zbyt </w:t>
            </w:r>
            <w:r w:rsidR="00A70BA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małej liczby </w:t>
            </w:r>
            <w:r w:rsidR="00B2482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mieszkańców </w:t>
            </w:r>
          </w:p>
          <w:p w14:paraId="24CD8DE8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Zbyt rzadko wykorzystywany potencjał zlokalizowany poza Zespołem Staromiejskim, a nawet na obszarze Starego Miasta (nadbrzeże wiślane, Rynek Nowomiejski) </w:t>
            </w:r>
          </w:p>
        </w:tc>
      </w:tr>
    </w:tbl>
    <w:p w14:paraId="65E71696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Potencjał instytucjonalny i organizacyjny oraz infrastruktura kultury.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409C" w:rsidRPr="00623B05" w14:paraId="7FF8F2A6" w14:textId="77777777" w:rsidTr="00394624">
        <w:trPr>
          <w:trHeight w:val="508"/>
          <w:jc w:val="center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D5A734C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42061FA6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74A6EAE6" w14:textId="77777777" w:rsidTr="00394624">
        <w:trPr>
          <w:jc w:val="center"/>
        </w:trPr>
        <w:tc>
          <w:tcPr>
            <w:tcW w:w="4531" w:type="dxa"/>
          </w:tcPr>
          <w:p w14:paraId="0C81D839" w14:textId="01F809BA" w:rsidR="00BA7BA2" w:rsidRPr="00623B05" w:rsidRDefault="00E270AB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prężnie działających instytucji kultury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dla których organizatorem jest Gmina Miasta Toruń, 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7 dla których organizatorem jest Województwo Kujawsko-Pomorskie i </w:t>
            </w:r>
            <w:r w:rsidR="004C140C" w:rsidRPr="00623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>, dla której organizatorem jest Ministerstwo Kultury i Dziedzictwa Narodowego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BA2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tym: </w:t>
            </w:r>
          </w:p>
          <w:p w14:paraId="6C50B761" w14:textId="77777777" w:rsidR="00BA7BA2" w:rsidRPr="00623B05" w:rsidRDefault="0000409C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Muzeum Okręgowe, które zaprasza na ekspozycje w siedmiu oddziałach</w:t>
            </w:r>
          </w:p>
          <w:p w14:paraId="6F97F8AD" w14:textId="2399D5CD" w:rsidR="00825EFE" w:rsidRPr="00623B05" w:rsidRDefault="00BA7BA2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Muzeum Etnograficzne im. Marii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Znamierowskiej-Prűfferowej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Toruniu, </w:t>
            </w:r>
            <w:r w:rsidR="00825EF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proofErr w:type="spellStart"/>
            <w:r w:rsidR="00825EFE" w:rsidRPr="00623B05">
              <w:rPr>
                <w:rFonts w:ascii="Times New Roman" w:hAnsi="Times New Roman" w:cs="Times New Roman"/>
                <w:sz w:val="24"/>
                <w:szCs w:val="24"/>
              </w:rPr>
              <w:t>Olenderski</w:t>
            </w:r>
            <w:proofErr w:type="spellEnd"/>
            <w:r w:rsidR="00825EF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Park Etnograficzny</w:t>
            </w:r>
          </w:p>
          <w:p w14:paraId="342BE92D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Teatr Baj Pomorski</w:t>
            </w:r>
          </w:p>
          <w:p w14:paraId="139D4595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Teatr im. Wilama Horzycy</w:t>
            </w:r>
          </w:p>
          <w:p w14:paraId="13831DA1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Toruńska Orkiestra Symfoniczna</w:t>
            </w:r>
          </w:p>
          <w:p w14:paraId="28145B51" w14:textId="5FABD9E9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Centrum Sztuki Współczesnej „Znaki Czasu”</w:t>
            </w:r>
          </w:p>
          <w:p w14:paraId="30000440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Galeria Sztuki Wozownia w Toruniu</w:t>
            </w:r>
            <w:r w:rsidRPr="00623B0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FCC37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Galeria i</w:t>
            </w:r>
            <w:r w:rsidRPr="00623B0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Ośrodek Plastycznej Twórczości Dziecka</w:t>
            </w:r>
          </w:p>
          <w:p w14:paraId="723A1FF6" w14:textId="77777777" w:rsidR="004C140C" w:rsidRPr="00623B05" w:rsidRDefault="004C140C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Toruńska Agenda Kulturalna</w:t>
            </w:r>
          </w:p>
          <w:p w14:paraId="3AE9133C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Centrum Kultury Dwór Artusa</w:t>
            </w:r>
          </w:p>
          <w:p w14:paraId="1A93A9CF" w14:textId="77777777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Wojewódzki Ośrodek Animacji Kultury w Toruniu</w:t>
            </w:r>
          </w:p>
          <w:p w14:paraId="2DE628D7" w14:textId="5ED3B894" w:rsidR="00825EFE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Wojewódzka Biblioteka Publiczna – Książnica Kopernikańska w Toruniu wraz z filiami</w:t>
            </w:r>
          </w:p>
          <w:p w14:paraId="71B9943F" w14:textId="35F243DC" w:rsidR="0000409C" w:rsidRPr="00623B05" w:rsidRDefault="00825EFE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Biblioteka Pedagogiczna</w:t>
            </w:r>
            <w:r w:rsidR="005D782F"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im. gen. bryg. prof. Elżbiety </w:t>
            </w:r>
            <w:proofErr w:type="spellStart"/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Zawackiej</w:t>
            </w:r>
            <w:proofErr w:type="spellEnd"/>
            <w:r w:rsidR="00CC7544"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 Toruniu</w:t>
            </w:r>
            <w:r w:rsidR="00BB680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793469" w14:textId="2547352F" w:rsidR="002442A0" w:rsidRPr="00623B05" w:rsidRDefault="00623B05" w:rsidP="002763B9">
            <w:pPr>
              <w:pStyle w:val="Akapitzlist"/>
              <w:numPr>
                <w:ilvl w:val="0"/>
                <w:numId w:val="3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</w:t>
            </w:r>
            <w:r w:rsidR="002442A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Teatr </w:t>
            </w:r>
            <w:r w:rsidR="006B2F3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Muzyczny w Toruniu </w:t>
            </w:r>
          </w:p>
          <w:p w14:paraId="7FDCA656" w14:textId="77777777" w:rsidR="005D2A4F" w:rsidRPr="00623B05" w:rsidRDefault="004C140C" w:rsidP="004C140C">
            <w:pPr>
              <w:pStyle w:val="Akapitzlist"/>
              <w:numPr>
                <w:ilvl w:val="0"/>
                <w:numId w:val="6"/>
              </w:numPr>
              <w:spacing w:after="120"/>
              <w:ind w:left="517" w:hanging="2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Centrum Nowoczesności Młyn Wiedzy wraz z Centrum Innowacyjnej Edukacji – wyjątkowa instytucja łącząca naukę, edukację i kulturę, </w:t>
            </w:r>
          </w:p>
          <w:p w14:paraId="4EE63DBB" w14:textId="2A221F2C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Centrum Kulturalno-Kongresowe Jordanki ze znaną w całym kraju salą koncertową</w:t>
            </w:r>
          </w:p>
          <w:p w14:paraId="71DB1EF3" w14:textId="380692FA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Uniwersytet Mikołaja Kopernika – Akademickie Centrum Kultury i Sztuki </w:t>
            </w:r>
            <w:r w:rsidR="00ED0934" w:rsidRPr="00623B0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Od Nowa</w:t>
            </w:r>
            <w:r w:rsidR="00ED0934" w:rsidRPr="00623B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5EF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Muzeum Uniwersyteckie,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także obecność innych ośrodków akademickich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3F3F51" w14:textId="32D6FB68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Siedziba Europejskiego Centrum Filmowego CAMERIMAGE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 Fundacji Tumult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 organizatorów międzynarodowego festiwalu filmowego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CAMERIMAGE, powstawanie </w:t>
            </w:r>
            <w:r w:rsidR="005D2A4F" w:rsidRPr="00623B05">
              <w:rPr>
                <w:rFonts w:ascii="Times New Roman" w:hAnsi="Times New Roman" w:cs="Times New Roman"/>
                <w:sz w:val="24"/>
                <w:szCs w:val="24"/>
              </w:rPr>
              <w:t>wyjątkowego na skalę Polski obiektu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Europejskiego Centrum Filmowego </w:t>
            </w:r>
          </w:p>
          <w:p w14:paraId="5B6D0E1F" w14:textId="77777777" w:rsidR="00933AD8" w:rsidRPr="00623B05" w:rsidRDefault="00933AD8" w:rsidP="00933AD8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Wielofunkcyjność i różnorodność infrastruktury </w:t>
            </w:r>
          </w:p>
          <w:p w14:paraId="01C3934E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Kulturalny Hub Bydgoskiego Przedmieścia</w:t>
            </w:r>
          </w:p>
          <w:p w14:paraId="46F6DB39" w14:textId="36153B8A" w:rsidR="0000409C" w:rsidRPr="00623B05" w:rsidRDefault="00BB680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Centrum Popularyzacji Kosmosu</w:t>
            </w:r>
            <w:r w:rsidR="00CC7544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Planetarium</w:t>
            </w:r>
            <w:r w:rsidR="00CC7544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Toruń” </w:t>
            </w:r>
          </w:p>
          <w:p w14:paraId="78C2073E" w14:textId="487AECC8" w:rsidR="0000409C" w:rsidRPr="00623B05" w:rsidRDefault="0000409C" w:rsidP="002763B9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Konserwacja zabytków – najbardziej znana i ceniona w Polsce i świecie</w:t>
            </w:r>
          </w:p>
          <w:p w14:paraId="469CC65E" w14:textId="6799DB65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Muzeum „Pamięć i Tożsamość”</w:t>
            </w:r>
            <w:r w:rsidR="00BB680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im. św. Jana Pawła II w Toruniu oraz Muzeum Diecezjalne w Toruniu</w:t>
            </w:r>
          </w:p>
          <w:p w14:paraId="0772CCE8" w14:textId="77777777" w:rsidR="004C140C" w:rsidRPr="00623B05" w:rsidRDefault="004C140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Duża liczba organizacji pozarządowych działających w sferze kultury w Toruniu</w:t>
            </w:r>
          </w:p>
          <w:p w14:paraId="5A2BA211" w14:textId="77777777" w:rsidR="006B2F33" w:rsidRPr="00623B05" w:rsidRDefault="006B2F33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Archiwum i Muzeum Pomorskie Armii Krajowej oraz Wojskowej Służby Polek </w:t>
            </w:r>
          </w:p>
          <w:p w14:paraId="56F55272" w14:textId="730CBFAB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Działalność spółdzielni mieszkaniowych jako organizatora życia kulturalnego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dzielnicach</w:t>
            </w:r>
          </w:p>
          <w:p w14:paraId="1C68CB50" w14:textId="121F815A" w:rsidR="003B6980" w:rsidRPr="00623B05" w:rsidRDefault="003B6980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Możliwość współpracy z partnerami z</w:t>
            </w:r>
            <w:r w:rsidR="005D11F5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regionu w ramach Miejskiego Obszaru </w:t>
            </w:r>
            <w:r w:rsidR="00AC14F6">
              <w:rPr>
                <w:rFonts w:ascii="Times New Roman" w:hAnsi="Times New Roman" w:cs="Times New Roman"/>
                <w:sz w:val="24"/>
                <w:szCs w:val="24"/>
              </w:rPr>
              <w:t xml:space="preserve">Funkcjonalnego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Torunia</w:t>
            </w:r>
          </w:p>
          <w:p w14:paraId="7B4C851D" w14:textId="0523DDDB" w:rsidR="003B6980" w:rsidRPr="00623B05" w:rsidRDefault="003B6980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Regularna współpraca i wymiana kulturalna z miastami partnerskimi, w</w:t>
            </w:r>
            <w:r w:rsidR="005D11F5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szczególności </w:t>
            </w:r>
            <w:r w:rsidR="00507744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z: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Getyngą, Kownem, Lejdą, Novo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 w:rsidR="00384219">
              <w:rPr>
                <w:rFonts w:ascii="Times New Roman" w:hAnsi="Times New Roman" w:cs="Times New Roman"/>
                <w:sz w:val="24"/>
                <w:szCs w:val="24"/>
              </w:rPr>
              <w:t>czą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Angers</w:t>
            </w:r>
            <w:proofErr w:type="spellEnd"/>
          </w:p>
        </w:tc>
        <w:tc>
          <w:tcPr>
            <w:tcW w:w="4531" w:type="dxa"/>
          </w:tcPr>
          <w:p w14:paraId="419BAD8F" w14:textId="77777777" w:rsidR="00633623" w:rsidRPr="00623B05" w:rsidRDefault="00933AD8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Niedostatek infrastruktury oraz środków na 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promocję 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>działalnoś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>kulturaln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ej instytucji kultury i organizacji pozarządowych </w:t>
            </w:r>
          </w:p>
          <w:p w14:paraId="0C5E22E4" w14:textId="22A94BD9" w:rsidR="00933AD8" w:rsidRPr="00623B05" w:rsidRDefault="00633623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Przewaga konkurencyjna podmiotów prowadzących działalność rozrywkową 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>w zakresie reklamy i public</w:t>
            </w:r>
            <w:r w:rsidR="00CC7544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r w:rsidR="00933AD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D3370" w14:textId="53CF8731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Wykorzystanie istniejącej infrastruktury kultury w Toruniu w stopniu mniejszym</w:t>
            </w:r>
            <w:r w:rsidR="00CC7544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niż pozwalają na to możliwości i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dostępny potencjał</w:t>
            </w:r>
          </w:p>
          <w:p w14:paraId="025B026B" w14:textId="201698CA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Skupienie działalności kulturalnej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ścisłym centrum</w:t>
            </w:r>
          </w:p>
          <w:p w14:paraId="78787538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0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Niski poziom cyfryzacji </w:t>
            </w:r>
          </w:p>
          <w:p w14:paraId="4035E7F2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0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Niedostosowanie niektórych obiektów do potrzeb osób niepełnosprawnych (brak pętli indukcyjnej, wyświetlania tekstu dla niedosłyszących itd.)</w:t>
            </w:r>
          </w:p>
          <w:p w14:paraId="6F101065" w14:textId="77777777" w:rsidR="00933AD8" w:rsidRPr="00623B05" w:rsidRDefault="00933AD8" w:rsidP="00933AD8">
            <w:pPr>
              <w:pStyle w:val="Akapitzlist"/>
              <w:numPr>
                <w:ilvl w:val="0"/>
                <w:numId w:val="6"/>
              </w:numPr>
              <w:spacing w:after="12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Postępujące zmniejszenie liczby aktywnie działających organizacji pozarządowych w sferze kultury </w:t>
            </w:r>
          </w:p>
          <w:p w14:paraId="5651D898" w14:textId="5B8247F4" w:rsidR="00933AD8" w:rsidRPr="00623B05" w:rsidRDefault="00933AD8" w:rsidP="00933AD8">
            <w:pPr>
              <w:pStyle w:val="Akapitzlist"/>
              <w:numPr>
                <w:ilvl w:val="0"/>
                <w:numId w:val="6"/>
              </w:numPr>
              <w:spacing w:after="12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Stałe zmniejszanie się liczby animatorów kultury, organizacji działających z pasji działania na rzecz tych działających z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chęci zysku </w:t>
            </w:r>
          </w:p>
          <w:p w14:paraId="1CEF1A42" w14:textId="300F3DB9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Różnorodność, a często wręcz sprzeczność wizji co do sposobu optymalnego zarządzania kulturą i</w:t>
            </w:r>
            <w:r w:rsidR="00620D2E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dziedzictwem kulturowym</w:t>
            </w:r>
          </w:p>
          <w:p w14:paraId="1BCF240E" w14:textId="77777777" w:rsidR="0000409C" w:rsidRPr="00623B05" w:rsidRDefault="0000409C" w:rsidP="00933AD8">
            <w:pPr>
              <w:pStyle w:val="Akapitzlist"/>
              <w:spacing w:after="120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E7423" w14:textId="77777777" w:rsidR="0000409C" w:rsidRPr="00623B05" w:rsidRDefault="0000409C" w:rsidP="0000409C">
      <w:pPr>
        <w:rPr>
          <w:rFonts w:ascii="Times New Roman" w:hAnsi="Times New Roman" w:cs="Times New Roman"/>
          <w:sz w:val="24"/>
          <w:szCs w:val="24"/>
        </w:rPr>
      </w:pPr>
    </w:p>
    <w:p w14:paraId="6E0A42D8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264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Kapitał ludzki i społeczny – wiedza, umiejętności, edukacja kulturalna, uczestnictwo, zdolność do współpracy itp.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703"/>
        <w:gridCol w:w="4506"/>
      </w:tblGrid>
      <w:tr w:rsidR="0000409C" w:rsidRPr="00623B05" w14:paraId="21C96B26" w14:textId="77777777" w:rsidTr="00EC38AA">
        <w:trPr>
          <w:trHeight w:val="538"/>
          <w:jc w:val="center"/>
        </w:trPr>
        <w:tc>
          <w:tcPr>
            <w:tcW w:w="4703" w:type="dxa"/>
            <w:shd w:val="clear" w:color="auto" w:fill="BFBFBF" w:themeFill="background1" w:themeFillShade="BF"/>
            <w:vAlign w:val="center"/>
          </w:tcPr>
          <w:p w14:paraId="1AB35A66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06" w:type="dxa"/>
            <w:shd w:val="clear" w:color="auto" w:fill="BFBFBF" w:themeFill="background1" w:themeFillShade="BF"/>
            <w:vAlign w:val="center"/>
          </w:tcPr>
          <w:p w14:paraId="6D9FAD54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59FC169A" w14:textId="77777777" w:rsidTr="00EC38AA">
        <w:trPr>
          <w:jc w:val="center"/>
        </w:trPr>
        <w:tc>
          <w:tcPr>
            <w:tcW w:w="4703" w:type="dxa"/>
          </w:tcPr>
          <w:p w14:paraId="47205F8E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Aktywne środowiska kultury w Toruniu </w:t>
            </w:r>
          </w:p>
          <w:p w14:paraId="3FFEA0C1" w14:textId="77777777" w:rsidR="003B6980" w:rsidRPr="00623B05" w:rsidRDefault="003B6980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Wiedza, doświadczenie i „miękkie” umiejętności pracowników instytucji kultury oraz działających od dziesięcioleci organizacji pozarządowych </w:t>
            </w:r>
          </w:p>
          <w:p w14:paraId="2669E19C" w14:textId="53BFB321" w:rsidR="0000409C" w:rsidRPr="00623B05" w:rsidRDefault="003B6980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Skuteczność pracowników instytucji i organizacji non</w:t>
            </w:r>
            <w:r w:rsidR="004D53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profit w pozyskiwaniu środków finansowych ze źródeł zewnętrznych, w tym programów unijnych</w:t>
            </w:r>
          </w:p>
          <w:p w14:paraId="4700DAD0" w14:textId="7C47D96B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Cenieni (uznani) artyści pochodzący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53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 Torunia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D53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nim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mieszkający</w:t>
            </w:r>
          </w:p>
          <w:p w14:paraId="06D73FCC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Duże oczekiwania ze strony środowisk kultury</w:t>
            </w:r>
          </w:p>
          <w:p w14:paraId="0AB72D9C" w14:textId="6B6CD54E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Rosnąca liczba instrumentów wspierających działalność organizacji pozarządowych </w:t>
            </w:r>
          </w:p>
          <w:p w14:paraId="305D6B80" w14:textId="22CBDD56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Oryginalne programy edukacji kulturalnej tworzone przez instytucje kultury, w szczególności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dot. dziedzictwa kulturowego (Muzeum Okręgowe w</w:t>
            </w:r>
            <w:r w:rsidR="00CE511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Toruniu, Muzeum Etnograficzne w</w:t>
            </w:r>
            <w:r w:rsidR="00CE511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Toruniu), muzyki (Toruńska Orkiestra Symfoniczna), sztuk </w:t>
            </w:r>
            <w:r w:rsidR="003B6980" w:rsidRPr="00623B05">
              <w:rPr>
                <w:rFonts w:ascii="Times New Roman" w:hAnsi="Times New Roman" w:cs="Times New Roman"/>
                <w:sz w:val="24"/>
                <w:szCs w:val="24"/>
              </w:rPr>
              <w:t>plastycznych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(Centrum Sztuki Współczesnej „Znaki Czasu”, Galeria Sztuki Wozownia) i teatru (Teatr Baj Pomorski, Teatr im. Wilama Horzycy),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czytelnictwa i literatury (Książnica Kopernikańska w Toruniu, Centrum Kultury Dwór Artusa), edukacji dzieci i młodzieży (Galeria i Ośrodek Plastycznej Twórczości Dziecka w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Toruniu, Młodzieżowy Dom Kultury, Wojewódzki Ośrodek Animacji Kultury w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Toruniu)</w:t>
            </w:r>
          </w:p>
          <w:p w14:paraId="0AF1DF53" w14:textId="01F6EB7C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Powstające nowe inicjatywy studenckie na Uniwersytecie Mikołaja Kopernika, w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tym Forum Kultury Studenckiej, Teatr Antrakt </w:t>
            </w:r>
          </w:p>
          <w:p w14:paraId="7C11341D" w14:textId="77777777" w:rsidR="0000409C" w:rsidRPr="00623B05" w:rsidRDefault="0000409C" w:rsidP="00394624">
            <w:pPr>
              <w:pStyle w:val="Akapitzlist"/>
              <w:spacing w:after="120"/>
              <w:ind w:left="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14:paraId="3B0928E2" w14:textId="474BFD2E" w:rsidR="00933AD8" w:rsidRPr="00623B05" w:rsidRDefault="00933AD8" w:rsidP="00933AD8">
            <w:pPr>
              <w:pStyle w:val="Akapitzlist"/>
              <w:numPr>
                <w:ilvl w:val="0"/>
                <w:numId w:val="6"/>
              </w:numPr>
              <w:spacing w:after="120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Niski, a </w:t>
            </w:r>
            <w:r w:rsidR="004D53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wybranych wypadkach wręcz ujemny przyrost odpowiednio wykształconych kadr zarówno w instytucjach kultury, jak i</w:t>
            </w:r>
            <w:r w:rsidR="00CE511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organizacjach pozarządowych </w:t>
            </w:r>
          </w:p>
          <w:p w14:paraId="697232C0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Podzielone środowisko kultury, funkcjonowanie „w bańkach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informacyjnych” </w:t>
            </w:r>
          </w:p>
          <w:p w14:paraId="5D11E8FC" w14:textId="40D6B7EB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Niski poziom współpracy 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zarówno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między instytucjami kultury, 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>jak i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instytucjami kultury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 artystami – 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(współpracy rozumianej jako wspólne tworzenie wydarzeń kulturalnych,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wzajemne wykorzystani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swoich potencjałów do realizacji wspólnych przedsięwzięć</w:t>
            </w:r>
            <w:r w:rsidR="00633623" w:rsidRPr="0062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23E158" w14:textId="085A7A15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Niewystarczając</w:t>
            </w:r>
            <w:r w:rsidR="0013025E" w:rsidRPr="00623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aktywność środowiska akademickiego</w:t>
            </w:r>
          </w:p>
          <w:p w14:paraId="62889F9E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Brak zaangażowanych, aktywnych społeczności wokół instytucji kultury </w:t>
            </w:r>
          </w:p>
          <w:p w14:paraId="2E606883" w14:textId="120A249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Spadająca aktywność i kreatywność w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działaniach organizacji pozarządowych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62396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Rywalizacja o środki finansowe</w:t>
            </w:r>
            <w:r w:rsidR="00AA444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zamiast konkurowania 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jakość </w:t>
            </w:r>
            <w:r w:rsidR="00AA4440" w:rsidRPr="00623B05">
              <w:rPr>
                <w:rFonts w:ascii="Times New Roman" w:hAnsi="Times New Roman" w:cs="Times New Roman"/>
                <w:sz w:val="24"/>
                <w:szCs w:val="24"/>
              </w:rPr>
              <w:t>artystyczną</w:t>
            </w:r>
          </w:p>
          <w:p w14:paraId="71DFFB98" w14:textId="2A2A67BC" w:rsidR="0000409C" w:rsidRPr="00623B05" w:rsidRDefault="00EC38AA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Realizacja pojedynczych działań z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zakresu edukacji kulturalnej zamiast kompleksowego programu edukacji </w:t>
            </w:r>
          </w:p>
          <w:p w14:paraId="38C3E8B6" w14:textId="37DA5796" w:rsidR="0000409C" w:rsidRPr="00623B05" w:rsidRDefault="00EC38AA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Możliwość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kontynuowania edukacji artystycznej na poziomie wyższym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jedynie w zakresie sztuk plastycznych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przypadku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muzyk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, teatr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, ta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ńca,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u jedynie w innych odległych ośrodkach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EC35693" w14:textId="4E5EE97C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Niedostatki kadrowe wśród pracowników niektórych instytucji kultury, 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rzadko realizowane programy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rozwijania umiejętności</w:t>
            </w:r>
            <w:r w:rsidR="0013025E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70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szkol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D11AE" w14:textId="2A302BA4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Małe zainteresowanie informowaniem o</w:t>
            </w:r>
            <w:r w:rsidR="008E3E34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wydarzeniach kulturalnych przez media, profesjonalnych krytyków, którzy przystępnym językiem piszą o sztuce, interpretują ją i wyjaśniają</w:t>
            </w:r>
          </w:p>
        </w:tc>
      </w:tr>
    </w:tbl>
    <w:p w14:paraId="36FBFC58" w14:textId="77777777" w:rsidR="007D1F7C" w:rsidRPr="00623B05" w:rsidRDefault="007D1F7C" w:rsidP="007D1F7C">
      <w:pPr>
        <w:pStyle w:val="Akapitzlist"/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0C931B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Zarządzanie kulturą: finanse, narzędzia i mechanizmy, inwestycje w sferze kultury.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1"/>
      </w:tblGrid>
      <w:tr w:rsidR="0000409C" w:rsidRPr="00623B05" w14:paraId="4E5D5916" w14:textId="77777777" w:rsidTr="00394624">
        <w:trPr>
          <w:trHeight w:val="653"/>
          <w:jc w:val="center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9747C88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4DA1B7C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1B50F07F" w14:textId="77777777" w:rsidTr="00394624">
        <w:trPr>
          <w:jc w:val="center"/>
        </w:trPr>
        <w:tc>
          <w:tcPr>
            <w:tcW w:w="4536" w:type="dxa"/>
          </w:tcPr>
          <w:p w14:paraId="6E2F7030" w14:textId="7E014B6E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Wysoki udział </w:t>
            </w:r>
            <w:r w:rsidR="00384219">
              <w:rPr>
                <w:rFonts w:ascii="Times New Roman" w:hAnsi="Times New Roman" w:cs="Times New Roman"/>
                <w:sz w:val="24"/>
                <w:szCs w:val="24"/>
              </w:rPr>
              <w:t xml:space="preserve">środków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na kulturę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wydatkach ogółem budżetu Torunia </w:t>
            </w:r>
          </w:p>
          <w:p w14:paraId="2CEFE16B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Różnorodność instrumentów wparcia działalności kulturalnej w Toruniu</w:t>
            </w:r>
          </w:p>
          <w:p w14:paraId="09A782A4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Otwartość władz miasta na różnorodną ofertę kulturalną </w:t>
            </w:r>
          </w:p>
          <w:p w14:paraId="7A4B8CF7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Zróżnicowanie cen oferty kulturalnej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Toruniu</w:t>
            </w:r>
          </w:p>
          <w:p w14:paraId="3F6BD332" w14:textId="77777777" w:rsidR="00906660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Nowe inwestycje w kulturze – remonty i modernizacja obiektów kulturalnych o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raz budowa nowej infrastruktury, 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tym:</w:t>
            </w:r>
          </w:p>
          <w:p w14:paraId="2691FB8F" w14:textId="77777777" w:rsidR="00906660" w:rsidRPr="00623B05" w:rsidRDefault="0000409C" w:rsidP="00906660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rozbudowa Centrum Sztuki Współczesnej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„Znaki Czasu”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6C60FC" w14:textId="77777777" w:rsidR="00906660" w:rsidRPr="00623B05" w:rsidRDefault="0000409C" w:rsidP="00906660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remont zabytkowych kamienic na siedzibę Kulturalnego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Hubu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Bydgoskiego Przedmieścia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– ul. Bydgoska 50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D17AB0" w14:textId="77777777" w:rsidR="00906660" w:rsidRPr="00623B05" w:rsidRDefault="0000409C" w:rsidP="00906660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budowa Europejskiego Centrum Filmowego CAMERIMAGE</w:t>
            </w:r>
          </w:p>
          <w:p w14:paraId="485C954B" w14:textId="0A7451DA" w:rsidR="00906660" w:rsidRPr="00623B05" w:rsidRDefault="00906660" w:rsidP="00906660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>Mediatek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powstającej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AA" w:rsidRPr="00623B05">
              <w:rPr>
                <w:rFonts w:ascii="Times New Roman" w:hAnsi="Times New Roman" w:cs="Times New Roman"/>
                <w:sz w:val="24"/>
                <w:szCs w:val="24"/>
              </w:rPr>
              <w:t>szkole podstawowej przy ul. Strzałowej</w:t>
            </w:r>
          </w:p>
          <w:p w14:paraId="22D8328B" w14:textId="1506F425" w:rsidR="0000409C" w:rsidRPr="00623B05" w:rsidRDefault="00906660" w:rsidP="00906660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remont Bulwaru Filadelfijskiego  jako przestrzeni do realizacji widowisk plenerowych</w:t>
            </w:r>
            <w:r w:rsidR="00E6070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7BF3C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593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Poprawa koordynacji działań pomiędzy podmiotami działającymi w kulturze </w:t>
            </w:r>
          </w:p>
        </w:tc>
        <w:tc>
          <w:tcPr>
            <w:tcW w:w="4531" w:type="dxa"/>
          </w:tcPr>
          <w:p w14:paraId="3910383D" w14:textId="77777777" w:rsidR="0000409C" w:rsidRPr="00623B05" w:rsidRDefault="00EB5CE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Dynamicznie r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osnące koszty utrzymania obiektów kulturalnych</w:t>
            </w:r>
          </w:p>
          <w:p w14:paraId="3E4A5507" w14:textId="46D0E072" w:rsidR="0000409C" w:rsidRPr="00623B05" w:rsidRDefault="0000409C" w:rsidP="00394624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Koncentracja źródeł finansowania kultury – głównie w oparciu o środki publiczne z budżetów miasta Gminy Miasta Toruń i Województwa Kujawsko-Pomorskiego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30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rzy jednoczesny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zmniejszaniu się przychodów samorządów</w:t>
            </w:r>
          </w:p>
          <w:p w14:paraId="44ACB15A" w14:textId="563F474F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Pułapka wielkości miasta – liczba instytucji kultury, liczba wydarzeń kulturalnych znacznie wyższa niż w miastach podobnej wielkości w Polsce i</w:t>
            </w:r>
            <w:r w:rsidR="005D1C8D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Unii Europejskiej</w:t>
            </w:r>
          </w:p>
          <w:p w14:paraId="301CB24C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Rozdrobnienie środków finansowych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imprez </w:t>
            </w:r>
          </w:p>
          <w:p w14:paraId="57F0D6F7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Brak systemu motywacyjnego związanego z osiągniętym sukcesem instytucji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kultury / organizatora przedsięwzięcia kulturalnego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394E6" w14:textId="549F8FFE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Duże i nie dość precyzyjne określone oczekiwania środowisk kultury w</w:t>
            </w:r>
            <w:r w:rsidR="005D1C8D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stosunku do działań Urzędu Miasta Torunia</w:t>
            </w:r>
            <w:r w:rsidR="00E6070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42D38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Konflikty w lokalnym środowisku (krytyka polityki wystawienniczej CSW, krytyka finansowania Festiwalu CAMERIMAGE i budowy ECFC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itd.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E7AC3E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Zbyt mały popyt na kulturę w stosunku do oferty – stopniowy odpływ uczestników</w:t>
            </w:r>
          </w:p>
          <w:p w14:paraId="16C77369" w14:textId="5DB2249F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Niski poziom zaangażowania sektora prywatnego w finansowanie działań kulturalnych, partnerstwo międzysektorowe na rzecz rozwoju kultury</w:t>
            </w:r>
          </w:p>
          <w:p w14:paraId="7CA32F0D" w14:textId="77777777" w:rsidR="0000409C" w:rsidRPr="00623B05" w:rsidRDefault="0000409C" w:rsidP="0000409C">
            <w:pPr>
              <w:pStyle w:val="Akapitzlist"/>
              <w:numPr>
                <w:ilvl w:val="0"/>
                <w:numId w:val="6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Zbyt małe środki na promocję oraz kompleksowe programy edukacji kulturalnej</w:t>
            </w:r>
          </w:p>
        </w:tc>
      </w:tr>
    </w:tbl>
    <w:p w14:paraId="0B270BD6" w14:textId="77777777" w:rsidR="007D1F7C" w:rsidRPr="00623B05" w:rsidRDefault="007D1F7C" w:rsidP="007D1F7C">
      <w:pPr>
        <w:pStyle w:val="Akapitzlist"/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FDC018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Oferta kulturalna Torunia – bez względu na rodzaj organizatora podmiotu kultury.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1"/>
      </w:tblGrid>
      <w:tr w:rsidR="0000409C" w:rsidRPr="00623B05" w14:paraId="0033756B" w14:textId="77777777" w:rsidTr="00394624">
        <w:trPr>
          <w:trHeight w:val="612"/>
          <w:jc w:val="center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8BF5120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0E9834EF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0B88BA96" w14:textId="77777777" w:rsidTr="00394624">
        <w:trPr>
          <w:jc w:val="center"/>
        </w:trPr>
        <w:tc>
          <w:tcPr>
            <w:tcW w:w="4536" w:type="dxa"/>
          </w:tcPr>
          <w:p w14:paraId="512C2D03" w14:textId="7C4E5A60" w:rsidR="00FC4ED3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Obszerny i różnorodny program 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wydarzeń artystycznych przygotowany przez instytucje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kultury i organizacj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pozarządow</w:t>
            </w:r>
            <w:r w:rsidR="00906660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 zakresie większości </w:t>
            </w:r>
            <w:r w:rsidR="00FC4ED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możliwych </w:t>
            </w:r>
            <w:r w:rsidR="004019B3" w:rsidRPr="00623B05">
              <w:rPr>
                <w:rFonts w:ascii="Times New Roman" w:hAnsi="Times New Roman" w:cs="Times New Roman"/>
                <w:sz w:val="24"/>
                <w:szCs w:val="24"/>
              </w:rPr>
              <w:t>form uczestnictwa</w:t>
            </w:r>
            <w:r w:rsidR="00FC4ED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D1C8D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4ED3" w:rsidRPr="00623B05">
              <w:rPr>
                <w:rFonts w:ascii="Times New Roman" w:hAnsi="Times New Roman" w:cs="Times New Roman"/>
                <w:sz w:val="24"/>
                <w:szCs w:val="24"/>
              </w:rPr>
              <w:t>kulturze</w:t>
            </w:r>
          </w:p>
          <w:p w14:paraId="26C7AD33" w14:textId="4ED913FB" w:rsidR="0000409C" w:rsidRPr="00623B05" w:rsidRDefault="00FC4ED3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Możliwości rozwoju potencjału kulturalnego oraz zakresu i jakości działań prezentujących różnorodność kulturalną Europy w przypadku otrzymania tytułu Europejskiej Stolic</w:t>
            </w:r>
            <w:r w:rsidR="006C7930" w:rsidRPr="00623B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Kultury 2029 </w:t>
            </w:r>
          </w:p>
          <w:p w14:paraId="554C4EF9" w14:textId="64EDFCA6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Realizacja wydarzeń artystycznych o</w:t>
            </w:r>
            <w:r w:rsidR="005D1C8D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międzynarodowej marce, z których największą jest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Międzynarodowy Festiwal Filmowy Energa</w:t>
            </w:r>
            <w:r w:rsidR="00457F76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AMERIMAGE</w:t>
            </w:r>
          </w:p>
          <w:p w14:paraId="6B7E914D" w14:textId="19025C2D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Rozpoznawalność na skalę ogólnopolską 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Festiwalu Światła </w:t>
            </w:r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Bella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Skyway</w:t>
            </w:r>
            <w:proofErr w:type="spellEnd"/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>Festi</w:t>
            </w:r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B5CEC" w:rsidRPr="00623B0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19937EC" w14:textId="77777777" w:rsidR="00EB5CEC" w:rsidRPr="00623B05" w:rsidRDefault="0000409C" w:rsidP="00394624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Zróżnicowana kultura niezależna</w:t>
            </w:r>
          </w:p>
          <w:p w14:paraId="1E0349CE" w14:textId="77777777" w:rsidR="0000409C" w:rsidRPr="00623B05" w:rsidRDefault="0000409C" w:rsidP="00394624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Innowacyjność w podejściu do oferty kulturalnej </w:t>
            </w:r>
          </w:p>
          <w:p w14:paraId="7F331B0E" w14:textId="77777777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Wielokulturowość Torunia </w:t>
            </w:r>
            <w:r w:rsidR="00AD196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– silna tożsamość kulturowa </w:t>
            </w:r>
          </w:p>
          <w:p w14:paraId="66A1E344" w14:textId="0A96E518" w:rsidR="0000409C" w:rsidRPr="00623B05" w:rsidRDefault="00906660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Kultura tworzona dla studentów i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przez studentów w Akademickim Centrum Kultury i Sztuki </w:t>
            </w:r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Od Nowa</w:t>
            </w:r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B989938" w14:textId="77777777" w:rsidR="0000409C" w:rsidRPr="00623B05" w:rsidRDefault="00EB5CE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Zwiększająca się liczba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imprez plenerowych w przestrzeni miasta</w:t>
            </w:r>
          </w:p>
          <w:p w14:paraId="583ADA4D" w14:textId="77777777" w:rsidR="007E454A" w:rsidRPr="00623B05" w:rsidRDefault="007E454A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Realizacja kompleksowego programu działań z zakresu edukacji kulturalnej</w:t>
            </w:r>
          </w:p>
          <w:p w14:paraId="64D5979C" w14:textId="77777777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Rosnąca oferta wydarzeń bezpłatnych</w:t>
            </w:r>
          </w:p>
          <w:p w14:paraId="71261B21" w14:textId="70289DEF" w:rsidR="007E454A" w:rsidRPr="00623B05" w:rsidRDefault="007E454A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59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Prowadzenie przez instytucje kultury cyklicznych, regularnych programów ograniczania uzależnień wśród dzieci i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młodzieży przez działania kulturalne</w:t>
            </w:r>
          </w:p>
        </w:tc>
        <w:tc>
          <w:tcPr>
            <w:tcW w:w="4531" w:type="dxa"/>
          </w:tcPr>
          <w:p w14:paraId="5DEBAA90" w14:textId="484CB8FA" w:rsidR="0000409C" w:rsidRPr="00623B05" w:rsidRDefault="00DA482E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Postępujące po okresie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postpandemicznym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obniżanie jakości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309" w:rsidRPr="00623B05">
              <w:rPr>
                <w:rFonts w:ascii="Times New Roman" w:hAnsi="Times New Roman" w:cs="Times New Roman"/>
                <w:sz w:val="24"/>
                <w:szCs w:val="24"/>
              </w:rPr>
              <w:t>artystycznej przedsięwzięć kulturalnych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wraz ze zmniejszającą się liczbą </w:t>
            </w:r>
            <w:r w:rsidR="0056430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wybitnych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artystów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B2D9B" w14:textId="2567414D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Słaba rozpoznawalność 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skali krajowej większości wydarzeń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(produktów) kulturalnych 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>związanych z Toruniem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15E3D" w14:textId="77777777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Brak nowych markowych wydarzeń 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realizowanych w Toruniu oraz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obniżenie 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„lotów” dotychczas realizowanych festiwali </w:t>
            </w:r>
          </w:p>
          <w:p w14:paraId="6C591636" w14:textId="67A53EA8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Zbyt wiele wydarzeń 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iędzynarodowych</w:t>
            </w:r>
            <w:r w:rsidR="00AC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staje się międzynarodowymi tylko z nazwy</w:t>
            </w:r>
          </w:p>
          <w:p w14:paraId="30B5FD78" w14:textId="613FCC63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Często znosząca się wzajemnie oferta kulturalna</w:t>
            </w:r>
            <w:r w:rsidR="00DA482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C9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dublowanie działalności kulturalnej prowadzonej przez niektóre miejskie instytucje kultury</w:t>
            </w:r>
          </w:p>
          <w:p w14:paraId="50C9B524" w14:textId="0A1E43D6" w:rsidR="0000409C" w:rsidRPr="00623B05" w:rsidRDefault="00DA482E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Rzadkie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wykorzystani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nowy</w:t>
            </w:r>
            <w:r w:rsidR="007C21C1" w:rsidRPr="00623B05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technologii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 celu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przyciąg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nięcia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do instytucji kultury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dzieci i młodzież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(np. rozszerzona czy wirtualna rzeczywistość) </w:t>
            </w:r>
          </w:p>
          <w:p w14:paraId="65370A08" w14:textId="77777777" w:rsidR="0000409C" w:rsidRPr="00623B05" w:rsidRDefault="0000409C" w:rsidP="0000409C">
            <w:pPr>
              <w:pStyle w:val="Akapitzlist"/>
              <w:numPr>
                <w:ilvl w:val="0"/>
                <w:numId w:val="7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 opinii młodzieży oferta kulturalna jest niewystarczająca, gdyż nie trafia we wszystkie gusta i nie odpowiada modom tworzonym przez stacje telewizyjne, spółki technologiczne kierujące mediami społecznościowymi</w:t>
            </w:r>
          </w:p>
        </w:tc>
      </w:tr>
    </w:tbl>
    <w:p w14:paraId="2ABDB516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Promocja kultury Torunia.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1"/>
      </w:tblGrid>
      <w:tr w:rsidR="0000409C" w:rsidRPr="00623B05" w14:paraId="4286C8DE" w14:textId="77777777" w:rsidTr="00394624">
        <w:trPr>
          <w:trHeight w:val="511"/>
          <w:jc w:val="center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AD8CE54" w14:textId="77777777" w:rsidR="0000409C" w:rsidRPr="00623B05" w:rsidRDefault="0000409C" w:rsidP="0039462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7A705556" w14:textId="77777777" w:rsidR="0000409C" w:rsidRPr="00623B05" w:rsidRDefault="0000409C" w:rsidP="00394624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5B350C39" w14:textId="77777777" w:rsidTr="00394624">
        <w:trPr>
          <w:jc w:val="center"/>
        </w:trPr>
        <w:tc>
          <w:tcPr>
            <w:tcW w:w="4536" w:type="dxa"/>
          </w:tcPr>
          <w:p w14:paraId="47D4B39B" w14:textId="6F815275" w:rsidR="0000409C" w:rsidRPr="00623B05" w:rsidRDefault="0000409C" w:rsidP="008A776B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Zespół Staromiejski Torunia wpisany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Listę </w:t>
            </w:r>
            <w:r w:rsidR="007C21C1" w:rsidRPr="00623B0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wiatowego </w:t>
            </w:r>
            <w:r w:rsidR="007C21C1" w:rsidRPr="00623B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ziedzictwa </w:t>
            </w:r>
            <w:r w:rsidR="003A1A01" w:rsidRPr="00623B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ulturowego i </w:t>
            </w:r>
            <w:r w:rsidR="003A1A01" w:rsidRPr="00623B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aturalnego UNESCO</w:t>
            </w:r>
          </w:p>
          <w:p w14:paraId="45FB1BAC" w14:textId="4F4537E2" w:rsidR="00DA482E" w:rsidRPr="00623B05" w:rsidRDefault="00DA482E" w:rsidP="008A776B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Toruń </w:t>
            </w:r>
            <w:r w:rsidR="003A1A01"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Stare Miasto i nadwiślańska panorama drugim cudem Polski w plebiscycie dziennika Rzeczpospolita w 2007 roku</w:t>
            </w:r>
          </w:p>
          <w:p w14:paraId="4D617192" w14:textId="05CFBF20" w:rsidR="00DA482E" w:rsidRPr="00623B05" w:rsidRDefault="00DA482E" w:rsidP="008A776B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Zespół staromiejski Torunia pierwszy</w:t>
            </w:r>
            <w:r w:rsidR="003A1A01" w:rsidRPr="00623B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 „7 cudów Polski na 100-lecie Niepodległości” w konkursie World Travel Show</w:t>
            </w:r>
          </w:p>
          <w:p w14:paraId="2E4ED0F2" w14:textId="5E7B32CC" w:rsidR="008A776B" w:rsidRPr="00623B05" w:rsidRDefault="008A776B" w:rsidP="008A776B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Miasto Mikołaja Kopernika, miejsce jego urodzin – obchody 550</w:t>
            </w:r>
            <w:r w:rsidR="003A1A01" w:rsidRPr="0062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rocznicy urodzin astronoma w 2023 roku</w:t>
            </w:r>
          </w:p>
          <w:p w14:paraId="20B2A4C4" w14:textId="77777777" w:rsidR="00C91178" w:rsidRPr="00623B05" w:rsidRDefault="00C91178" w:rsidP="008A776B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Realizacja ogólnopolskich kampanii reklamowych największych toruńskich festiwali </w:t>
            </w:r>
          </w:p>
          <w:p w14:paraId="0067A64F" w14:textId="2D7DA9CD" w:rsidR="0000409C" w:rsidRPr="00623B05" w:rsidRDefault="0000409C" w:rsidP="00C91178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Toruń jako plener 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produkcji filmowych 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(przykładowo: 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Prawo i </w:t>
            </w:r>
            <w:r w:rsidR="003A1A01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ięść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Rejs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Ekscentrycy</w:t>
            </w:r>
            <w:r w:rsidR="00457F76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czyli po słonecznej stronie ulicy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76B"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Filip</w:t>
            </w:r>
            <w:r w:rsidR="008A776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itd.)</w:t>
            </w:r>
          </w:p>
          <w:p w14:paraId="2363D388" w14:textId="77777777" w:rsidR="0000409C" w:rsidRPr="00623B05" w:rsidRDefault="0000409C" w:rsidP="00C91178">
            <w:pPr>
              <w:pStyle w:val="Akapitzlist"/>
              <w:numPr>
                <w:ilvl w:val="0"/>
                <w:numId w:val="9"/>
              </w:numPr>
              <w:spacing w:after="120"/>
              <w:ind w:left="1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Ogólnopolsk</w:t>
            </w:r>
            <w:r w:rsidR="005361EB" w:rsidRPr="00623B0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kampani</w:t>
            </w:r>
            <w:r w:rsidR="005361EB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billboardow</w:t>
            </w:r>
            <w:r w:rsidR="005361EB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 promocja w innych ośrodkach miejskich </w:t>
            </w:r>
          </w:p>
          <w:p w14:paraId="47B6D00A" w14:textId="77777777" w:rsidR="0000409C" w:rsidRPr="00623B05" w:rsidRDefault="0000409C" w:rsidP="00C91178">
            <w:pPr>
              <w:pStyle w:val="Akapitzlist"/>
              <w:numPr>
                <w:ilvl w:val="0"/>
                <w:numId w:val="9"/>
              </w:numPr>
              <w:spacing w:after="120"/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Wdrażanie w mieście projektów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technologii przyszłości smart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</w:p>
          <w:p w14:paraId="06C71715" w14:textId="77777777" w:rsidR="0000409C" w:rsidRPr="00623B05" w:rsidRDefault="0000409C" w:rsidP="002763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CD2891" w14:textId="48E7E900" w:rsidR="0000409C" w:rsidRPr="00623B05" w:rsidRDefault="00C32B7E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Niedobór systemowych rozwiązań dotyczących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strategii promocji miasta</w:t>
            </w:r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dziedzinie kultury </w:t>
            </w:r>
          </w:p>
          <w:p w14:paraId="3F9A1566" w14:textId="19CEBEF1" w:rsidR="00C32B7E" w:rsidRPr="00623B05" w:rsidRDefault="00C32B7E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Przewaga podmiotów komercyjnych –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znacznie niższy procent środków finansowych przeznaczonych na reklamę wydarzeń artystycznych w kosztach ich realizacji w porównywaniu </w:t>
            </w:r>
            <w:r w:rsidR="0045764A" w:rsidRPr="00623B0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r w:rsidR="0045764A" w:rsidRPr="00623B05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działający</w:t>
            </w:r>
            <w:r w:rsidR="0045764A" w:rsidRPr="00623B0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chęci zysku</w:t>
            </w:r>
          </w:p>
          <w:p w14:paraId="1533B1EA" w14:textId="73627DF2" w:rsidR="0000409C" w:rsidRPr="00623B05" w:rsidRDefault="00C32B7E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t>iedostatek osób zajmujących się profesjonalnie reklamą i public relations usług kulturalnych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D18E6" w14:textId="77777777" w:rsidR="0000409C" w:rsidRPr="00623B05" w:rsidRDefault="00C91178" w:rsidP="00CB39D1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Zbyt mało </w:t>
            </w:r>
            <w:r w:rsidR="005361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festiwali międzynarodowych przeprowadza ogólnopolskie kampanie promocyjne </w:t>
            </w:r>
          </w:p>
          <w:p w14:paraId="71F126EA" w14:textId="619722A7" w:rsidR="0000409C" w:rsidRPr="00623B05" w:rsidRDefault="0000409C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Niedostateczne wykorzystanie kanałów komunikacji między instytucjami kultury a odbiorcami </w:t>
            </w:r>
          </w:p>
          <w:p w14:paraId="4B6EC67C" w14:textId="73A60E5E" w:rsidR="0000409C" w:rsidRPr="00623B05" w:rsidRDefault="0000409C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Akcyjność lokalnej promocji </w:t>
            </w:r>
            <w:r w:rsidR="00C9117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skupienie </w:t>
            </w:r>
            <w:r w:rsidR="0045764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na promocji wydarzeń związanych z obchodami świąt narodowych</w:t>
            </w:r>
          </w:p>
          <w:p w14:paraId="73C1570A" w14:textId="77777777" w:rsidR="0000409C" w:rsidRPr="00623B05" w:rsidRDefault="0000409C" w:rsidP="0000409C">
            <w:pPr>
              <w:pStyle w:val="Akapitzlist"/>
              <w:numPr>
                <w:ilvl w:val="0"/>
                <w:numId w:val="9"/>
              </w:numPr>
              <w:spacing w:after="12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Ograniczona współpraca z miastami partnerskimi</w:t>
            </w:r>
            <w:r w:rsidR="005361EB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 zakresie wzajemnej promocji </w:t>
            </w:r>
          </w:p>
        </w:tc>
      </w:tr>
    </w:tbl>
    <w:p w14:paraId="1D22CEA3" w14:textId="022B1AAB" w:rsidR="0000409C" w:rsidRDefault="0000409C" w:rsidP="0000409C">
      <w:pPr>
        <w:rPr>
          <w:rFonts w:ascii="Times New Roman" w:hAnsi="Times New Roman" w:cs="Times New Roman"/>
          <w:sz w:val="2"/>
          <w:szCs w:val="24"/>
        </w:rPr>
      </w:pPr>
    </w:p>
    <w:p w14:paraId="4AAABEA1" w14:textId="135FFC49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645E462C" w14:textId="0FB6F508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78E2EEB9" w14:textId="34ED1F9A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07E21C1C" w14:textId="085D0464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737E15DD" w14:textId="4719BF90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41D6CFF4" w14:textId="68F498E8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0A9AF13F" w14:textId="7525C61D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452E4AA2" w14:textId="1BF20BAF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2FB70274" w14:textId="1AE5F9BB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03AA2965" w14:textId="3202AC7B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2B9FCBA4" w14:textId="2C542E11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347813B3" w14:textId="7D98857A" w:rsidR="003F62FB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5F459626" w14:textId="77777777" w:rsidR="003F62FB" w:rsidRPr="00384219" w:rsidRDefault="003F62FB" w:rsidP="0000409C">
      <w:pPr>
        <w:rPr>
          <w:rFonts w:ascii="Times New Roman" w:hAnsi="Times New Roman" w:cs="Times New Roman"/>
          <w:sz w:val="2"/>
          <w:szCs w:val="24"/>
        </w:rPr>
      </w:pPr>
    </w:p>
    <w:p w14:paraId="5B5DF437" w14:textId="77777777" w:rsidR="0000409C" w:rsidRPr="00623B05" w:rsidRDefault="0000409C" w:rsidP="0000409C">
      <w:pPr>
        <w:pStyle w:val="Akapitzlist"/>
        <w:numPr>
          <w:ilvl w:val="0"/>
          <w:numId w:val="17"/>
        </w:numPr>
        <w:spacing w:after="120" w:line="36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Turystyka kulturowa w Toruniu.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1"/>
      </w:tblGrid>
      <w:tr w:rsidR="0000409C" w:rsidRPr="00623B05" w14:paraId="3AC9FE5E" w14:textId="77777777" w:rsidTr="00394624">
        <w:trPr>
          <w:trHeight w:val="511"/>
          <w:jc w:val="center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6EDA3E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 T U T 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DB74474" w14:textId="77777777" w:rsidR="0000409C" w:rsidRPr="00623B05" w:rsidRDefault="0000409C" w:rsidP="0039462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 Ł A B O Ś C I</w:t>
            </w:r>
          </w:p>
        </w:tc>
      </w:tr>
      <w:tr w:rsidR="0000409C" w:rsidRPr="00623B05" w14:paraId="46F1BB22" w14:textId="77777777" w:rsidTr="00394624">
        <w:trPr>
          <w:trHeight w:val="2086"/>
          <w:jc w:val="center"/>
        </w:trPr>
        <w:tc>
          <w:tcPr>
            <w:tcW w:w="4536" w:type="dxa"/>
          </w:tcPr>
          <w:p w14:paraId="72302906" w14:textId="2DAC07F0" w:rsidR="005361EB" w:rsidRPr="00623B05" w:rsidRDefault="005361EB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Program rozwoju turystyki dla miasta Torunia do 2030 roku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określający misję i wizję rozwoju turystycznego miasta ze wskazaniem obszarów priorytetowych, celów i kierunków działania</w:t>
            </w:r>
          </w:p>
          <w:p w14:paraId="3CA2B2F5" w14:textId="77777777" w:rsidR="00C91178" w:rsidRPr="00623B05" w:rsidRDefault="00C91178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Oryginalny program kulturalny</w:t>
            </w:r>
          </w:p>
          <w:p w14:paraId="48B82A82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Rozwijający się ruch turystyczny</w:t>
            </w:r>
          </w:p>
          <w:p w14:paraId="5C439E55" w14:textId="77777777" w:rsidR="00C91178" w:rsidRPr="00623B05" w:rsidRDefault="00C91178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Stale powiększająca się baza noclegowa </w:t>
            </w:r>
          </w:p>
          <w:p w14:paraId="291E0C4E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Turystyka pielgrzymkowa</w:t>
            </w:r>
          </w:p>
          <w:p w14:paraId="00CAD59F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Iluminacja Starówki i okolic w okresie świąteczno-noworocznym</w:t>
            </w:r>
          </w:p>
          <w:p w14:paraId="0071DA9B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Długi sezon turystyczny</w:t>
            </w:r>
          </w:p>
          <w:p w14:paraId="2ADC155F" w14:textId="37D0FE2A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Rozwijana sieć Wi</w:t>
            </w:r>
            <w:r w:rsidR="00457F76" w:rsidRPr="00623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Fi na Starówce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i Bydgoskim Przedmieściu</w:t>
            </w:r>
          </w:p>
        </w:tc>
        <w:tc>
          <w:tcPr>
            <w:tcW w:w="4531" w:type="dxa"/>
          </w:tcPr>
          <w:p w14:paraId="582CB12A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Zbyt mała liczba działań łączących ofertę turystyczną z kulturalną </w:t>
            </w:r>
          </w:p>
          <w:p w14:paraId="15505C4D" w14:textId="77777777" w:rsidR="0000409C" w:rsidRPr="00623B05" w:rsidRDefault="0000409C" w:rsidP="00384219">
            <w:pPr>
              <w:pStyle w:val="Akapitzlist"/>
              <w:spacing w:after="120"/>
              <w:ind w:left="46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D6A52B4" w14:textId="77777777" w:rsidR="00AD205B" w:rsidRPr="00623B05" w:rsidRDefault="00AD205B" w:rsidP="002763B9">
      <w:pPr>
        <w:pStyle w:val="NormalnyWeb"/>
        <w:spacing w:before="0" w:beforeAutospacing="0" w:after="120" w:afterAutospacing="0" w:line="360" w:lineRule="auto"/>
        <w:jc w:val="both"/>
        <w:rPr>
          <w:iCs/>
          <w:color w:val="000000"/>
        </w:rPr>
      </w:pPr>
    </w:p>
    <w:p w14:paraId="12F375AC" w14:textId="77777777" w:rsidR="0000409C" w:rsidRPr="00623B05" w:rsidRDefault="0000409C" w:rsidP="0000409C">
      <w:pPr>
        <w:pStyle w:val="NormalnyWeb"/>
        <w:spacing w:before="0" w:beforeAutospacing="0" w:after="120" w:afterAutospacing="0" w:line="360" w:lineRule="auto"/>
        <w:ind w:firstLine="567"/>
        <w:jc w:val="both"/>
        <w:rPr>
          <w:iCs/>
          <w:color w:val="000000"/>
        </w:rPr>
      </w:pPr>
      <w:r w:rsidRPr="00623B05">
        <w:rPr>
          <w:iCs/>
          <w:color w:val="000000"/>
        </w:rPr>
        <w:t>Przeanalizowano również szanse i zagrożenia dla rozwoju kultury w mieście: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409C" w:rsidRPr="00623B05" w14:paraId="1600FAB2" w14:textId="77777777" w:rsidTr="00394624">
        <w:trPr>
          <w:trHeight w:val="553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0F5F664" w14:textId="77777777" w:rsidR="0000409C" w:rsidRPr="00623B05" w:rsidRDefault="0000409C" w:rsidP="003946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19941312"/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16FA28EE" w14:textId="77777777" w:rsidR="0000409C" w:rsidRPr="00623B05" w:rsidRDefault="0000409C" w:rsidP="003946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ZAGROŻENIA</w:t>
            </w:r>
          </w:p>
        </w:tc>
      </w:tr>
      <w:tr w:rsidR="0000409C" w:rsidRPr="00623B05" w14:paraId="59AC13D9" w14:textId="77777777" w:rsidTr="00605333">
        <w:trPr>
          <w:trHeight w:val="6653"/>
        </w:trPr>
        <w:tc>
          <w:tcPr>
            <w:tcW w:w="4531" w:type="dxa"/>
          </w:tcPr>
          <w:p w14:paraId="3E9E3609" w14:textId="4D3AF62F" w:rsidR="00A655AF" w:rsidRPr="00623B05" w:rsidRDefault="00A655AF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Przyznanie 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zaszczytnego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tytułu Europejskiej Stolicy Kultury 2029 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zdobycie nagrody im. Meliny </w:t>
            </w:r>
            <w:proofErr w:type="spellStart"/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>Mercuri</w:t>
            </w:r>
            <w:proofErr w:type="spellEnd"/>
          </w:p>
          <w:p w14:paraId="568BDA06" w14:textId="1D1BFACC" w:rsidR="00AD1968" w:rsidRPr="00623B05" w:rsidRDefault="00AD1968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Obszerna historia kontaktów Torunia z</w:t>
            </w:r>
            <w:r w:rsidR="00652168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Europą </w:t>
            </w:r>
            <w:r w:rsidR="00D56166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ich wpływu na rozwój gospodarczy i kulturalny miasta przez 790 lat</w:t>
            </w:r>
          </w:p>
          <w:p w14:paraId="5AB5991B" w14:textId="0F16943A" w:rsidR="005F44F7" w:rsidRPr="00623B05" w:rsidRDefault="005F44F7" w:rsidP="005F44F7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Bogaty dorobek kulturalny Torunia wypracowany w ciągu ośmiu stuleci pozwala podkreślić wielkie znaczenie miast dla rozwoju kultury w Europie</w:t>
            </w:r>
          </w:p>
          <w:p w14:paraId="4E380174" w14:textId="1040C612" w:rsidR="00605333" w:rsidRPr="00623B05" w:rsidRDefault="00AD1968" w:rsidP="00CB39D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wykorzystania 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>symbolicznych wydarzeń z dziejów miasta do</w:t>
            </w:r>
            <w:r w:rsidR="0060533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jego międzynarodowej promocji</w:t>
            </w:r>
            <w:r w:rsidR="00D56166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33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m.in.:</w:t>
            </w:r>
          </w:p>
          <w:p w14:paraId="390DBA08" w14:textId="2A1EF573" w:rsidR="0017728F" w:rsidRPr="00623B05" w:rsidRDefault="0017728F" w:rsidP="006053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1233 – lokacja Torunia – jednego z pierwszych </w:t>
            </w:r>
            <w:r w:rsidR="005F44F7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najważniejszych </w:t>
            </w: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miast lokacyjnych w Polsce</w:t>
            </w:r>
          </w:p>
          <w:p w14:paraId="559CA0D9" w14:textId="3E907CEA" w:rsidR="00605333" w:rsidRPr="00623B05" w:rsidRDefault="0017728F" w:rsidP="006053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II pokój toruński między Polską a państwem krzyżackim (1411, 1466) </w:t>
            </w:r>
          </w:p>
          <w:p w14:paraId="74D37946" w14:textId="0A6A1CB6" w:rsidR="00605333" w:rsidRPr="00623B05" w:rsidRDefault="0017728F" w:rsidP="006053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przynależność Torunia do 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>średniowieczn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 now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Hanz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101877" w14:textId="12B7BB9E" w:rsidR="0055447E" w:rsidRPr="00623B05" w:rsidRDefault="0055447E" w:rsidP="006053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1454 – powstanie mieszczan toruńskich przeciw tyranii krzyżackiej połączone ze zniszczeniem zamku jako sym</w:t>
            </w:r>
            <w:r w:rsidR="003842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olu niechcianej władzy; </w:t>
            </w:r>
          </w:p>
          <w:p w14:paraId="6FE06777" w14:textId="07C6806B" w:rsidR="00AD1968" w:rsidRPr="00623B05" w:rsidRDefault="00DF09F0" w:rsidP="00605333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Toruń miastem budowania dialogu </w:t>
            </w:r>
            <w:r w:rsidR="00AD196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międzykulturowego i porozumienia ponad podziałami na przykładzie </w:t>
            </w:r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Colloquium </w:t>
            </w:r>
            <w:proofErr w:type="spellStart"/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Charitativum</w:t>
            </w:r>
            <w:proofErr w:type="spellEnd"/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1645 roku</w:t>
            </w: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itd.</w:t>
            </w:r>
          </w:p>
          <w:p w14:paraId="0EEE35F2" w14:textId="3D2C4458" w:rsidR="00AD1968" w:rsidRPr="00623B05" w:rsidRDefault="00DF09F0" w:rsidP="00CB39D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aktywność miasta </w:t>
            </w:r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i jego zasług</w:t>
            </w:r>
            <w:r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="006521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zakresie promocji współpracy i</w:t>
            </w:r>
            <w:r w:rsidR="006521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1968" w:rsidRPr="00623B05">
              <w:rPr>
                <w:rFonts w:ascii="Times New Roman" w:hAnsi="Times New Roman" w:cs="Times New Roman"/>
                <w:bCs/>
                <w:sz w:val="24"/>
                <w:szCs w:val="24"/>
              </w:rPr>
              <w:t>jedności europejskiej, za które Toruń otrzymał Flagę Honorową Rady Europy oraz Tablicę Honorową Rady Europy</w:t>
            </w:r>
          </w:p>
          <w:p w14:paraId="6398462D" w14:textId="0B1E4775" w:rsidR="00AD1968" w:rsidRPr="00623B05" w:rsidRDefault="00AD1968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Bogate dziedzictwo materialne, bazujące na zabytkowej tkance miasta </w:t>
            </w:r>
            <w:r w:rsidR="005F44F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stworzonej przez Europejczyków różnych narodowości i religii (Polacy, Niemcy, Żydzi, Holendrzy, protestanci, katolicy, prawosławni) </w:t>
            </w:r>
          </w:p>
          <w:p w14:paraId="63C90E34" w14:textId="3C08B6C3" w:rsidR="00AD1968" w:rsidRPr="00623B05" w:rsidRDefault="00384219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Sukcesywne</w:t>
            </w:r>
            <w:r w:rsidR="00AD196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zwiększanie nakładów na dofinansowanie zadań z zakresu ochrony zabytków i ich adaptowania na cele kulturalne </w:t>
            </w:r>
          </w:p>
          <w:p w14:paraId="3332C346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Postrzeganie Torunia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jako „Krakowa północnej Polski”</w:t>
            </w:r>
          </w:p>
          <w:p w14:paraId="3D7A1ADD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Marka Torunia jako kreatywnego ośrodka kultury w skali kraju</w:t>
            </w:r>
          </w:p>
          <w:p w14:paraId="1065603D" w14:textId="2447B674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Położenie geograficzne </w:t>
            </w:r>
            <w:r w:rsidR="00D56166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166" w:rsidRPr="00623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utostrada A1</w:t>
            </w:r>
            <w:r w:rsidR="00D56166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16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czyli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relatywna bliskość dużych ośrodków miejskich (Łódź, Gdańsk, Poznań)</w:t>
            </w:r>
          </w:p>
          <w:p w14:paraId="1C29B05F" w14:textId="6069183D" w:rsidR="0000409C" w:rsidRPr="00623B05" w:rsidRDefault="00D56166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wobodny przejazd przez miasto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dzięki powstaniu nowego mostu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FE66F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Wzrost świadomości, że realizacja ciekawego programu kulturalnego wpływa na rozwój turystyki </w:t>
            </w:r>
          </w:p>
          <w:p w14:paraId="2817F376" w14:textId="3AD3CBF4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Rozwój ruchu turystycznego w Polsce oraz Toruniu</w:t>
            </w:r>
            <w:r w:rsidR="00652168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 tym turystyki kwalifikowanej </w:t>
            </w:r>
          </w:p>
          <w:p w14:paraId="39E3C61E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Wzrastające wymagania mieszkańców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stosunku do jakości przestrzeni publicznej (ład i estetyka, funkcjonalność)</w:t>
            </w:r>
          </w:p>
          <w:p w14:paraId="723434FA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Wzrastające kompetencje instytucji kultury i organizacji działających w tym sektorze do pozyskiwania dodatkowych środków finansowych, w tym pochodzących od kapitału prywatnego (mecenat, sponsoring) i z funduszy UE</w:t>
            </w:r>
          </w:p>
          <w:p w14:paraId="57E150FB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Rozwój technologiczny zwiększający dostęp do dóbr kultury</w:t>
            </w:r>
          </w:p>
          <w:p w14:paraId="79EC9841" w14:textId="77777777" w:rsidR="003C1AD9" w:rsidRPr="00623B05" w:rsidRDefault="003C1AD9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Toruńskie rękodzielnictwo oraz program „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in Toruń” promujący lokalne produkty cechujące się wysoką jakością</w:t>
            </w:r>
          </w:p>
          <w:p w14:paraId="0499E51C" w14:textId="2AD79503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Rosnąca liczba 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osób w wieku </w:t>
            </w:r>
            <w:proofErr w:type="spellStart"/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>postprodukcyjnym</w:t>
            </w:r>
            <w:proofErr w:type="spellEnd"/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któr</w:t>
            </w:r>
            <w:r w:rsidR="00CE35EA" w:rsidRPr="00623B0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E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dysponować wolnym czasem</w:t>
            </w:r>
          </w:p>
          <w:p w14:paraId="1EF72171" w14:textId="2B7C63D1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Kolejne programy socjalne wzmacniające budżety domowe rodzin</w:t>
            </w:r>
          </w:p>
          <w:p w14:paraId="09CA9D5B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Nowe formy uczestnictwa w kulturze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(np. poprzez Internet)</w:t>
            </w:r>
          </w:p>
          <w:p w14:paraId="3D037377" w14:textId="5E0E069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Wzrost znaczenia kultury w</w:t>
            </w:r>
            <w:r w:rsidR="00783827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strategicznym rozwoju miast</w:t>
            </w:r>
          </w:p>
          <w:p w14:paraId="48717A0A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Modernizacja infrastruktury kulturalnej i budowa nowych obiektów, w tym budowa Europejskiego Centrum Filmowego CAMERIMAGE</w:t>
            </w:r>
          </w:p>
          <w:p w14:paraId="4463BB5B" w14:textId="6B6905DF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783827" w:rsidRPr="00623B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iasta Toruń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z miastami partnerskimi i sąsiednimi</w:t>
            </w:r>
          </w:p>
          <w:p w14:paraId="41177736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Konsolidacja i współdziałanie środowiska kultury </w:t>
            </w:r>
          </w:p>
          <w:p w14:paraId="3C4534B3" w14:textId="3F47B820" w:rsidR="00DF09F0" w:rsidRPr="00623B05" w:rsidRDefault="00783827" w:rsidP="002763B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7ECC" w:rsidRPr="00623B05">
              <w:rPr>
                <w:rFonts w:ascii="Times New Roman" w:hAnsi="Times New Roman" w:cs="Times New Roman"/>
                <w:sz w:val="24"/>
                <w:szCs w:val="24"/>
              </w:rPr>
              <w:t>dział przedstawicieli Torunia w</w:t>
            </w:r>
            <w:r w:rsidR="00EE1441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7ECC" w:rsidRPr="00623B05">
              <w:rPr>
                <w:rFonts w:ascii="Times New Roman" w:hAnsi="Times New Roman" w:cs="Times New Roman"/>
                <w:sz w:val="24"/>
                <w:szCs w:val="24"/>
              </w:rPr>
              <w:t>krajowych i międzynarodowych gremiach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EC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33" w:rsidRPr="00623B05">
              <w:rPr>
                <w:rFonts w:ascii="Times New Roman" w:hAnsi="Times New Roman" w:cs="Times New Roman"/>
                <w:sz w:val="24"/>
                <w:szCs w:val="24"/>
              </w:rPr>
              <w:t>takich jak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553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konsorcjum Young </w:t>
            </w:r>
            <w:proofErr w:type="spellStart"/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proofErr w:type="spellStart"/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="00DF09F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of Europe (YUFE)</w:t>
            </w:r>
            <w:r w:rsidR="00BA5533"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333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33" w:rsidRPr="00623B0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Organizacja Miast Światowego Dziedzictwa (OWHC), Międzynarodowy Związek Miast Nowej Hanzy</w:t>
            </w:r>
            <w:r w:rsidR="0038421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84219">
              <w:rPr>
                <w:rStyle w:val="Pogrubienie"/>
              </w:rPr>
              <w:t xml:space="preserve"> </w:t>
            </w:r>
            <w:r w:rsidR="0038421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Liga Miejsc Światowego Dziedzictwa w Polsce</w:t>
            </w:r>
          </w:p>
          <w:p w14:paraId="460387F3" w14:textId="77777777" w:rsidR="0000409C" w:rsidRPr="00623B05" w:rsidRDefault="0000409C" w:rsidP="002763B9">
            <w:pPr>
              <w:pStyle w:val="Akapitzlist"/>
              <w:spacing w:after="120"/>
              <w:ind w:left="460"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08355B7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Niestabilna sytuacja polityczna oraz ekonomiczna w Europie i w kraju</w:t>
            </w:r>
          </w:p>
          <w:p w14:paraId="197BF831" w14:textId="65D83675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Spadek wartości waluty polskiej wobec innych walut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D37CF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Rosnąca inflacja oraz kryzys energetyczny, rosnące dynamicznie koszty utrzymania infrastruktury kulturalnej</w:t>
            </w:r>
          </w:p>
          <w:p w14:paraId="7E82C907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Rosnące obciążenie finansowe Gminy Miasta Toruń i brak równoważących wpływów do budżetu</w:t>
            </w:r>
          </w:p>
          <w:p w14:paraId="7A6700A9" w14:textId="10D9FC1C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Słabnące zainteresowanie 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sektora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biznesu partycypowaniem w</w:t>
            </w:r>
            <w:r w:rsidR="00EE1441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finansowaniu </w:t>
            </w:r>
            <w:r w:rsidR="00E72945" w:rsidRPr="00623B05">
              <w:rPr>
                <w:rFonts w:ascii="Times New Roman" w:hAnsi="Times New Roman" w:cs="Times New Roman"/>
                <w:sz w:val="24"/>
                <w:szCs w:val="24"/>
              </w:rPr>
              <w:t>przedsięwzięć kultury w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294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porównaniu 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72945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87" w:rsidRPr="00623B05">
              <w:rPr>
                <w:rFonts w:ascii="Times New Roman" w:hAnsi="Times New Roman" w:cs="Times New Roman"/>
                <w:sz w:val="24"/>
                <w:szCs w:val="24"/>
              </w:rPr>
              <w:t>poprzedni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26098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latami</w:t>
            </w:r>
          </w:p>
          <w:p w14:paraId="5C913B9E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Uzależnianie oferty kulturalnej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od możliwości budżetowych</w:t>
            </w:r>
            <w:r w:rsidR="0026098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dotacji </w:t>
            </w:r>
            <w:r w:rsidR="003C1AD9" w:rsidRPr="00623B05">
              <w:rPr>
                <w:rFonts w:ascii="Times New Roman" w:hAnsi="Times New Roman" w:cs="Times New Roman"/>
                <w:sz w:val="24"/>
                <w:szCs w:val="24"/>
              </w:rPr>
              <w:t>ze środków publicznych</w:t>
            </w:r>
          </w:p>
          <w:p w14:paraId="4AA90FB6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Zbyt mała liczba mechanizmów (programów) umożliwiających długoterminowe wspieranie finansowe przedsięwzięć w sferze kultury</w:t>
            </w:r>
          </w:p>
          <w:p w14:paraId="52CCA7DC" w14:textId="3F157C83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Rozproszenie środków budżetowych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kulturę – </w:t>
            </w:r>
            <w:r w:rsidR="00AC14F6">
              <w:rPr>
                <w:rFonts w:ascii="Times New Roman" w:hAnsi="Times New Roman" w:cs="Times New Roman"/>
                <w:sz w:val="24"/>
                <w:szCs w:val="24"/>
              </w:rPr>
              <w:t>ryzyko populizmu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>w podziale środków budżetowych</w:t>
            </w:r>
          </w:p>
          <w:p w14:paraId="10508E99" w14:textId="1FDBA61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Brak wyraźnych priorytetów w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działaniach społecznych w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administracji krajowej i lokalnej</w:t>
            </w:r>
          </w:p>
          <w:p w14:paraId="7D7B37BB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Instrumentalne traktowanie kultury przez polityków </w:t>
            </w:r>
          </w:p>
          <w:p w14:paraId="7B15EAF4" w14:textId="487F9639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Niedostosowanie systemu planowania budżetowego w instytucjach kultury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specyfiki prowadzonej przez nie działalności 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planowanie roczne</w:t>
            </w:r>
          </w:p>
          <w:p w14:paraId="12E393BF" w14:textId="577EB8F6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Niski poziom świadomości społeczeństw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dotyczący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potencjału kultury – jej walorów i wpływu na kształtowanie rozwoju społecznego i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gospodarczego</w:t>
            </w:r>
          </w:p>
          <w:p w14:paraId="3FA7B8AA" w14:textId="4E8B5A96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Zmniejszające się zainteresowanie mediów promowani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00A02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relacjonowani</w:t>
            </w:r>
            <w:r w:rsidR="008D3090" w:rsidRPr="00623B0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wydarzeń kulturalnych oraz brak profesjonalnej krytyki prasowej, medialnej</w:t>
            </w:r>
          </w:p>
          <w:p w14:paraId="20642707" w14:textId="531EF9E4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Brak wspólnego języka do dialogu o</w:t>
            </w:r>
            <w:r w:rsidR="00BB5DFF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kulturze. Przedstawiciele instytucji kultury, organizacje pozarządowe, artyści, politycy przyjmują odmienne rozumienie słów, nie potrafią uzgodnić systemu wartości, priorytetów</w:t>
            </w:r>
          </w:p>
          <w:p w14:paraId="3D3A0625" w14:textId="594456A6" w:rsidR="0000409C" w:rsidRPr="00623B05" w:rsidRDefault="00D60F05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Zbyt wielu przedstawicieli sektora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kultury to indywidualności z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0409C" w:rsidRPr="00623B05">
              <w:rPr>
                <w:rFonts w:ascii="Times New Roman" w:hAnsi="Times New Roman" w:cs="Times New Roman"/>
                <w:sz w:val="24"/>
                <w:szCs w:val="24"/>
              </w:rPr>
              <w:t>słabo wykształconymi umiejętnościami współpracy</w:t>
            </w:r>
          </w:p>
          <w:p w14:paraId="760A81AB" w14:textId="66659204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Ignorowanie oferty instytucji kultury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względu na łatwość dostępu 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produktów kultury za pośrednictwem Internetu, telewizji, serwisów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streamingowych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takich jak</w:t>
            </w:r>
            <w:r w:rsidR="00BB5DF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Netflix</w:t>
            </w:r>
            <w:proofErr w:type="spellEnd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i inne</w:t>
            </w:r>
          </w:p>
          <w:p w14:paraId="0C1D8139" w14:textId="619F9CC3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Brak systemu obiektywnego sposobu mierzenia efektywności działalności w</w:t>
            </w:r>
            <w:r w:rsidR="00EE1441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kulturze</w:t>
            </w:r>
          </w:p>
          <w:p w14:paraId="62F3242C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Zbyt mało badań nad kulturą, jej upowszechnianiem, dziedzictwem kulturowym, odbiorem, uczestnictwem</w:t>
            </w:r>
          </w:p>
          <w:p w14:paraId="24BF9C3B" w14:textId="77777777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Brak wieloaspektowej, całościowej strategii promocji miasta, w tym kultury</w:t>
            </w:r>
          </w:p>
          <w:p w14:paraId="65D93AA7" w14:textId="434DC19A" w:rsidR="0000409C" w:rsidRPr="00623B05" w:rsidRDefault="0000409C" w:rsidP="0000409C">
            <w:pPr>
              <w:pStyle w:val="Akapitzlist"/>
              <w:numPr>
                <w:ilvl w:val="0"/>
                <w:numId w:val="19"/>
              </w:numPr>
              <w:spacing w:after="1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Zalew produkcji azjatyckiej wypierającej dzieła toruńskich rzemieślników i</w:t>
            </w:r>
            <w:r w:rsidR="00EE1441" w:rsidRPr="0062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artystów z rynku</w:t>
            </w:r>
          </w:p>
        </w:tc>
      </w:tr>
      <w:bookmarkEnd w:id="7"/>
    </w:tbl>
    <w:p w14:paraId="39825D59" w14:textId="77777777" w:rsidR="0000409C" w:rsidRPr="00623B05" w:rsidRDefault="0000409C" w:rsidP="0000409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4004A" w14:textId="77777777" w:rsidR="007D1F7C" w:rsidRPr="00623B05" w:rsidRDefault="007D1F7C" w:rsidP="00C50BC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460DE" w14:textId="77777777" w:rsidR="005D6299" w:rsidRPr="00623B05" w:rsidRDefault="005D6299">
      <w:pPr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CBF25F" w14:textId="15C43E19" w:rsidR="00D852EC" w:rsidRPr="00623B05" w:rsidRDefault="000B348C" w:rsidP="00C50BC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lastRenderedPageBreak/>
        <w:t>II.2</w:t>
      </w:r>
      <w:r w:rsidR="00C50BCE" w:rsidRPr="00623B05">
        <w:rPr>
          <w:rFonts w:ascii="Times New Roman" w:hAnsi="Times New Roman" w:cs="Times New Roman"/>
          <w:b/>
          <w:sz w:val="24"/>
          <w:szCs w:val="24"/>
        </w:rPr>
        <w:t>. Wizja, misja, kierunki strategiczne</w:t>
      </w:r>
    </w:p>
    <w:p w14:paraId="4B1DF809" w14:textId="1FEA55C4" w:rsidR="00F7035C" w:rsidRPr="00623B05" w:rsidRDefault="00A8508A" w:rsidP="00743F5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Mając na uwadze zadania związane z</w:t>
      </w:r>
      <w:r w:rsidR="00121FB2" w:rsidRPr="00623B05">
        <w:rPr>
          <w:rFonts w:ascii="Times New Roman" w:hAnsi="Times New Roman" w:cs="Times New Roman"/>
          <w:sz w:val="24"/>
          <w:szCs w:val="24"/>
        </w:rPr>
        <w:t xml:space="preserve"> aktualizacją Strategii Rozwoju Kultury </w:t>
      </w:r>
      <w:r w:rsidR="00133136" w:rsidRPr="00623B05">
        <w:rPr>
          <w:rFonts w:ascii="Times New Roman" w:hAnsi="Times New Roman" w:cs="Times New Roman"/>
          <w:sz w:val="24"/>
          <w:szCs w:val="24"/>
        </w:rPr>
        <w:br/>
      </w:r>
      <w:r w:rsidR="00121FB2" w:rsidRPr="00623B05">
        <w:rPr>
          <w:rFonts w:ascii="Times New Roman" w:hAnsi="Times New Roman" w:cs="Times New Roman"/>
          <w:sz w:val="24"/>
          <w:szCs w:val="24"/>
        </w:rPr>
        <w:t xml:space="preserve">i jej zharmonizowaniem ze Strategią Rozwoju Miasta </w:t>
      </w:r>
      <w:r w:rsidR="00920818" w:rsidRPr="00623B05">
        <w:rPr>
          <w:rFonts w:ascii="Times New Roman" w:hAnsi="Times New Roman" w:cs="Times New Roman"/>
          <w:sz w:val="24"/>
          <w:szCs w:val="24"/>
        </w:rPr>
        <w:t>oraz kandydowaniem Torunia do tytułu Europejskiej Stolicy Kultury 2029</w:t>
      </w:r>
      <w:r w:rsidR="00973BFD" w:rsidRPr="00623B05">
        <w:rPr>
          <w:rFonts w:ascii="Times New Roman" w:hAnsi="Times New Roman" w:cs="Times New Roman"/>
          <w:sz w:val="24"/>
          <w:szCs w:val="24"/>
        </w:rPr>
        <w:t>,</w:t>
      </w:r>
      <w:r w:rsidR="00920818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21FB2" w:rsidRPr="00623B05">
        <w:rPr>
          <w:rFonts w:ascii="Times New Roman" w:hAnsi="Times New Roman" w:cs="Times New Roman"/>
          <w:sz w:val="24"/>
          <w:szCs w:val="24"/>
        </w:rPr>
        <w:t>poniżej prezentujemy propozycję mo</w:t>
      </w:r>
      <w:r w:rsidR="00192111" w:rsidRPr="00623B05">
        <w:rPr>
          <w:rFonts w:ascii="Times New Roman" w:hAnsi="Times New Roman" w:cs="Times New Roman"/>
          <w:sz w:val="24"/>
          <w:szCs w:val="24"/>
        </w:rPr>
        <w:t>dyfikacji kluczowych zapisów dokumentu.</w:t>
      </w:r>
    </w:p>
    <w:p w14:paraId="4E796C37" w14:textId="64697D6A" w:rsidR="00D816BE" w:rsidRPr="00623B05" w:rsidRDefault="000B348C" w:rsidP="00A060E3">
      <w:pPr>
        <w:spacing w:after="120" w:line="276" w:lineRule="auto"/>
        <w:ind w:left="170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4219581"/>
      <w:r w:rsidRPr="00623B05">
        <w:rPr>
          <w:rFonts w:ascii="Times New Roman" w:hAnsi="Times New Roman" w:cs="Times New Roman"/>
          <w:b/>
          <w:sz w:val="24"/>
          <w:szCs w:val="24"/>
        </w:rPr>
        <w:t xml:space="preserve">II.2.1 </w:t>
      </w:r>
      <w:r w:rsidR="00EE1441" w:rsidRPr="00623B05">
        <w:rPr>
          <w:rFonts w:ascii="Times New Roman" w:hAnsi="Times New Roman" w:cs="Times New Roman"/>
          <w:b/>
          <w:sz w:val="24"/>
          <w:szCs w:val="24"/>
        </w:rPr>
        <w:t>S</w:t>
      </w:r>
      <w:r w:rsidR="0010715B" w:rsidRPr="00623B05">
        <w:rPr>
          <w:rFonts w:ascii="Times New Roman" w:hAnsi="Times New Roman" w:cs="Times New Roman"/>
          <w:b/>
          <w:sz w:val="24"/>
          <w:szCs w:val="24"/>
        </w:rPr>
        <w:t xml:space="preserve">trategiczna </w:t>
      </w:r>
      <w:r w:rsidR="00EE1441" w:rsidRPr="00623B05">
        <w:rPr>
          <w:rFonts w:ascii="Times New Roman" w:hAnsi="Times New Roman" w:cs="Times New Roman"/>
          <w:b/>
          <w:sz w:val="24"/>
          <w:szCs w:val="24"/>
        </w:rPr>
        <w:t xml:space="preserve">wizja </w:t>
      </w:r>
      <w:r w:rsidR="0010715B" w:rsidRPr="00623B05">
        <w:rPr>
          <w:rFonts w:ascii="Times New Roman" w:hAnsi="Times New Roman" w:cs="Times New Roman"/>
          <w:b/>
          <w:sz w:val="24"/>
          <w:szCs w:val="24"/>
        </w:rPr>
        <w:t>kultury w Toruniu</w:t>
      </w:r>
    </w:p>
    <w:p w14:paraId="23395DB6" w14:textId="47A3D9C9" w:rsidR="00133136" w:rsidRPr="00623B05" w:rsidRDefault="00D816BE" w:rsidP="00743F5D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Toruń jest miastem, w którym aktywność kulturalna jest najważniejszą sferą życia jego mieszkańców i odwiedzających go przybyszów. </w:t>
      </w:r>
      <w:r w:rsidR="001E136D"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Gotycka sceneria Miasta stała się przestrzenią dla prezentacji europejskiej różnorodności kulturowej i promowania wspólnego dziedzictwa w celu pogłębiania wzajemnego zrozumienia i współpracy. </w:t>
      </w:r>
      <w:r w:rsidR="007B54A3"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Działalność kulturalna, która powstaje przy współudziale artystów, animatorów i odbiorców jest motorem rozwoju gospodarczego </w:t>
      </w:r>
      <w:r w:rsidR="004C3370"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miasta </w:t>
      </w:r>
      <w:r w:rsidR="007B54A3"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regionu. </w:t>
      </w:r>
      <w:r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Otwarte jak w herbie bramy Miasta zapraszają wszystkich, którzy pragną stworzyć nową jakość w kulturze, dokonać odkryć </w:t>
      </w:r>
      <w:r w:rsidR="001E136D" w:rsidRPr="00623B0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osiągnięć artystycznych na miarę najwybitniejszych synów Torunia oraz tych, </w:t>
      </w:r>
      <w:r w:rsidR="00AD205B" w:rsidRPr="00623B05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623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którzy chcą z tej oferty skorzystać. </w:t>
      </w:r>
    </w:p>
    <w:bookmarkEnd w:id="8"/>
    <w:p w14:paraId="6ACCDFE3" w14:textId="68AC8E13" w:rsidR="00133136" w:rsidRPr="00623B05" w:rsidRDefault="00EE62D6" w:rsidP="0013313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S</w:t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trategiczna </w:t>
      </w:r>
      <w:r w:rsidRPr="00623B05">
        <w:rPr>
          <w:rFonts w:ascii="Times New Roman" w:hAnsi="Times New Roman" w:cs="Times New Roman"/>
          <w:sz w:val="24"/>
          <w:szCs w:val="24"/>
        </w:rPr>
        <w:t xml:space="preserve">wizja </w:t>
      </w:r>
      <w:r w:rsidR="00133136" w:rsidRPr="00623B05">
        <w:rPr>
          <w:rFonts w:ascii="Times New Roman" w:hAnsi="Times New Roman" w:cs="Times New Roman"/>
          <w:sz w:val="24"/>
          <w:szCs w:val="24"/>
        </w:rPr>
        <w:t>kultury w Toruniu do 20</w:t>
      </w:r>
      <w:r w:rsidR="001E136D" w:rsidRPr="00623B05">
        <w:rPr>
          <w:rFonts w:ascii="Times New Roman" w:hAnsi="Times New Roman" w:cs="Times New Roman"/>
          <w:sz w:val="24"/>
          <w:szCs w:val="24"/>
        </w:rPr>
        <w:t>30</w:t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 r</w:t>
      </w:r>
      <w:r w:rsidR="00B30192" w:rsidRPr="00623B05">
        <w:rPr>
          <w:rFonts w:ascii="Times New Roman" w:hAnsi="Times New Roman" w:cs="Times New Roman"/>
          <w:sz w:val="24"/>
          <w:szCs w:val="24"/>
        </w:rPr>
        <w:t>.</w:t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 uwzględnia więc następujące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33136" w:rsidRPr="00623B05">
        <w:rPr>
          <w:rFonts w:ascii="Times New Roman" w:hAnsi="Times New Roman" w:cs="Times New Roman"/>
          <w:sz w:val="24"/>
          <w:szCs w:val="24"/>
        </w:rPr>
        <w:t>elementy:</w:t>
      </w:r>
    </w:p>
    <w:p w14:paraId="50B60053" w14:textId="4F463CE5" w:rsidR="00133136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k</w:t>
      </w:r>
      <w:r w:rsidR="00133136" w:rsidRPr="00623B05">
        <w:rPr>
          <w:rFonts w:ascii="Times New Roman" w:hAnsi="Times New Roman" w:cs="Times New Roman"/>
          <w:sz w:val="24"/>
          <w:szCs w:val="24"/>
        </w:rPr>
        <w:t>ultura jest dla Torunia najważniejszym motorem rozwoju miasta i jego mieszkańców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33136" w:rsidRPr="00623B05">
        <w:rPr>
          <w:rFonts w:ascii="Times New Roman" w:hAnsi="Times New Roman" w:cs="Times New Roman"/>
          <w:sz w:val="24"/>
          <w:szCs w:val="24"/>
        </w:rPr>
        <w:br/>
        <w:t>w powiązaniu z ruchem turystycznym powodowanym ciekawą i przyciągającą ofertą kulturalną</w:t>
      </w:r>
      <w:r w:rsidR="002779BF" w:rsidRPr="00623B05">
        <w:rPr>
          <w:rFonts w:ascii="Times New Roman" w:hAnsi="Times New Roman" w:cs="Times New Roman"/>
          <w:sz w:val="24"/>
          <w:szCs w:val="24"/>
        </w:rPr>
        <w:t>;</w:t>
      </w:r>
    </w:p>
    <w:p w14:paraId="7137498A" w14:textId="0E8FDE01" w:rsidR="007B54A3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d</w:t>
      </w:r>
      <w:r w:rsidR="007B54A3" w:rsidRPr="00623B05">
        <w:rPr>
          <w:rFonts w:ascii="Times New Roman" w:hAnsi="Times New Roman" w:cs="Times New Roman"/>
          <w:sz w:val="24"/>
          <w:szCs w:val="24"/>
        </w:rPr>
        <w:t xml:space="preserve">ziedzictwo kulturalne Torunia, a w szczególności </w:t>
      </w:r>
      <w:r w:rsidR="00F63987" w:rsidRPr="00623B05">
        <w:rPr>
          <w:rFonts w:ascii="Times New Roman" w:hAnsi="Times New Roman" w:cs="Times New Roman"/>
          <w:sz w:val="24"/>
          <w:szCs w:val="24"/>
        </w:rPr>
        <w:t xml:space="preserve">jego </w:t>
      </w:r>
      <w:r w:rsidR="002779BF" w:rsidRPr="00623B05">
        <w:rPr>
          <w:rFonts w:ascii="Times New Roman" w:hAnsi="Times New Roman" w:cs="Times New Roman"/>
          <w:sz w:val="24"/>
          <w:szCs w:val="24"/>
        </w:rPr>
        <w:t>średniowieczny zespół miejski</w:t>
      </w:r>
      <w:r w:rsidR="00F63987" w:rsidRPr="00623B05">
        <w:rPr>
          <w:rFonts w:ascii="Times New Roman" w:hAnsi="Times New Roman" w:cs="Times New Roman"/>
          <w:sz w:val="24"/>
          <w:szCs w:val="24"/>
        </w:rPr>
        <w:t>,</w:t>
      </w:r>
      <w:r w:rsidR="002779BF" w:rsidRPr="00623B05">
        <w:rPr>
          <w:rFonts w:ascii="Times New Roman" w:hAnsi="Times New Roman" w:cs="Times New Roman"/>
          <w:sz w:val="24"/>
          <w:szCs w:val="24"/>
        </w:rPr>
        <w:t xml:space="preserve"> wpisany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 na Listę </w:t>
      </w:r>
      <w:r w:rsidR="00F63987" w:rsidRPr="00623B05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wiatowego </w:t>
      </w:r>
      <w:r w:rsidR="00F63987" w:rsidRPr="00623B0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ziedzictwa </w:t>
      </w:r>
      <w:r w:rsidR="00E562C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>ulturowego i</w:t>
      </w:r>
      <w:r w:rsidR="00F63987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>aturalnego UNESCO</w:t>
      </w:r>
      <w:r w:rsidR="005E3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>będąc</w:t>
      </w:r>
      <w:r w:rsidR="00F63987" w:rsidRPr="00623B0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 powodem dumy </w:t>
      </w:r>
      <w:r w:rsidR="00F63987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torunian, </w:t>
      </w:r>
      <w:r w:rsidR="004D0B79" w:rsidRPr="00623B05">
        <w:rPr>
          <w:rFonts w:ascii="Times New Roman" w:hAnsi="Times New Roman" w:cs="Times New Roman"/>
          <w:color w:val="000000"/>
          <w:sz w:val="24"/>
          <w:szCs w:val="24"/>
        </w:rPr>
        <w:t xml:space="preserve">który </w:t>
      </w:r>
      <w:r w:rsidR="002779BF" w:rsidRPr="00623B05">
        <w:rPr>
          <w:rFonts w:ascii="Times New Roman" w:hAnsi="Times New Roman" w:cs="Times New Roman"/>
          <w:color w:val="000000"/>
          <w:sz w:val="24"/>
          <w:szCs w:val="24"/>
        </w:rPr>
        <w:t>jest również miejscem do prezentacji różnorodnych kultur europejskich, a poznanie wspólnego dziedzictwa jest sposobem na budowanie porozumienia;</w:t>
      </w:r>
    </w:p>
    <w:p w14:paraId="710D27B8" w14:textId="72DDAC01" w:rsidR="00B53DFA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s</w:t>
      </w:r>
      <w:r w:rsidR="00D54D69" w:rsidRPr="00623B05">
        <w:rPr>
          <w:rFonts w:ascii="Times New Roman" w:hAnsi="Times New Roman" w:cs="Times New Roman"/>
          <w:sz w:val="24"/>
          <w:szCs w:val="24"/>
        </w:rPr>
        <w:t>ilny a</w:t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kcent na wyrazistą, różnorodną i </w:t>
      </w:r>
      <w:r w:rsidR="00696510" w:rsidRPr="00623B05">
        <w:rPr>
          <w:rFonts w:ascii="Times New Roman" w:hAnsi="Times New Roman" w:cs="Times New Roman"/>
          <w:sz w:val="24"/>
          <w:szCs w:val="24"/>
        </w:rPr>
        <w:t xml:space="preserve">identyfikowalną </w:t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ofertę kulturalną tworzoną </w:t>
      </w:r>
      <w:r w:rsidR="00B53DFA" w:rsidRPr="00623B05">
        <w:rPr>
          <w:rFonts w:ascii="Times New Roman" w:hAnsi="Times New Roman" w:cs="Times New Roman"/>
          <w:sz w:val="24"/>
          <w:szCs w:val="24"/>
        </w:rPr>
        <w:br/>
      </w:r>
      <w:r w:rsidR="00133136" w:rsidRPr="00623B05">
        <w:rPr>
          <w:rFonts w:ascii="Times New Roman" w:hAnsi="Times New Roman" w:cs="Times New Roman"/>
          <w:sz w:val="24"/>
          <w:szCs w:val="24"/>
        </w:rPr>
        <w:t xml:space="preserve">we współpracy pomiędzy </w:t>
      </w:r>
      <w:r w:rsidR="00696510" w:rsidRPr="00623B05">
        <w:rPr>
          <w:rFonts w:ascii="Times New Roman" w:hAnsi="Times New Roman" w:cs="Times New Roman"/>
          <w:sz w:val="24"/>
          <w:szCs w:val="24"/>
        </w:rPr>
        <w:t>inst</w:t>
      </w:r>
      <w:r w:rsidR="00B53DFA" w:rsidRPr="00623B05">
        <w:rPr>
          <w:rFonts w:ascii="Times New Roman" w:hAnsi="Times New Roman" w:cs="Times New Roman"/>
          <w:sz w:val="24"/>
          <w:szCs w:val="24"/>
        </w:rPr>
        <w:t>ytucjami kultury, fundacjami i stowarzyszeniami prowadzącymi działalność artystyczną a twórcami i odbiorcami</w:t>
      </w:r>
      <w:r w:rsidR="004D0B79" w:rsidRPr="00623B05">
        <w:rPr>
          <w:rFonts w:ascii="Times New Roman" w:hAnsi="Times New Roman" w:cs="Times New Roman"/>
          <w:sz w:val="24"/>
          <w:szCs w:val="24"/>
        </w:rPr>
        <w:t>;</w:t>
      </w:r>
    </w:p>
    <w:p w14:paraId="20B9AFF6" w14:textId="7BAB8BC8" w:rsidR="00132911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d</w:t>
      </w:r>
      <w:r w:rsidR="00132911" w:rsidRPr="00623B05">
        <w:rPr>
          <w:rFonts w:ascii="Times New Roman" w:hAnsi="Times New Roman" w:cs="Times New Roman"/>
          <w:sz w:val="24"/>
          <w:szCs w:val="24"/>
        </w:rPr>
        <w:t>ziałalność kulturalna jest katalizatorem ogólnego rozwoju miasta</w:t>
      </w:r>
      <w:r w:rsidR="004D0B79" w:rsidRPr="00623B05">
        <w:rPr>
          <w:rFonts w:ascii="Times New Roman" w:hAnsi="Times New Roman" w:cs="Times New Roman"/>
          <w:sz w:val="24"/>
          <w:szCs w:val="24"/>
        </w:rPr>
        <w:t>,</w:t>
      </w:r>
      <w:r w:rsidR="00132911" w:rsidRPr="00623B05">
        <w:rPr>
          <w:rFonts w:ascii="Times New Roman" w:hAnsi="Times New Roman" w:cs="Times New Roman"/>
          <w:sz w:val="24"/>
          <w:szCs w:val="24"/>
        </w:rPr>
        <w:t xml:space="preserve"> wywiera istotny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32911" w:rsidRPr="00623B05">
        <w:rPr>
          <w:rFonts w:ascii="Times New Roman" w:hAnsi="Times New Roman" w:cs="Times New Roman"/>
          <w:sz w:val="24"/>
          <w:szCs w:val="24"/>
        </w:rPr>
        <w:t xml:space="preserve">wpływ na </w:t>
      </w:r>
      <w:r w:rsidR="004D0B79" w:rsidRPr="00623B05">
        <w:rPr>
          <w:rFonts w:ascii="Times New Roman" w:hAnsi="Times New Roman" w:cs="Times New Roman"/>
          <w:sz w:val="24"/>
          <w:szCs w:val="24"/>
        </w:rPr>
        <w:t xml:space="preserve">jego </w:t>
      </w:r>
      <w:r w:rsidR="00132911" w:rsidRPr="00623B05">
        <w:rPr>
          <w:rFonts w:ascii="Times New Roman" w:hAnsi="Times New Roman" w:cs="Times New Roman"/>
          <w:sz w:val="24"/>
          <w:szCs w:val="24"/>
        </w:rPr>
        <w:t>rozwój gospodarczy</w:t>
      </w:r>
      <w:r w:rsidR="004D0B79" w:rsidRPr="00623B05">
        <w:rPr>
          <w:rFonts w:ascii="Times New Roman" w:hAnsi="Times New Roman" w:cs="Times New Roman"/>
          <w:sz w:val="24"/>
          <w:szCs w:val="24"/>
        </w:rPr>
        <w:t>;</w:t>
      </w:r>
      <w:r w:rsidR="00132911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03C6C" w14:textId="7F1E6EB7" w:rsidR="00D54D69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o</w:t>
      </w:r>
      <w:r w:rsidR="00B53DFA" w:rsidRPr="00623B05">
        <w:rPr>
          <w:rFonts w:ascii="Times New Roman" w:hAnsi="Times New Roman" w:cs="Times New Roman"/>
          <w:sz w:val="24"/>
          <w:szCs w:val="24"/>
        </w:rPr>
        <w:t xml:space="preserve">twartość </w:t>
      </w:r>
      <w:r w:rsidR="000E6E28" w:rsidRPr="00623B05">
        <w:rPr>
          <w:rFonts w:ascii="Times New Roman" w:hAnsi="Times New Roman" w:cs="Times New Roman"/>
          <w:sz w:val="24"/>
          <w:szCs w:val="24"/>
        </w:rPr>
        <w:t xml:space="preserve">na 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przyjazd wybitnych, awangardowych twórców i artystów z całego świata oraz niekonwencjonalne </w:t>
      </w:r>
      <w:r w:rsidR="000E6E28" w:rsidRPr="00623B05">
        <w:rPr>
          <w:rFonts w:ascii="Times New Roman" w:hAnsi="Times New Roman" w:cs="Times New Roman"/>
          <w:sz w:val="24"/>
          <w:szCs w:val="24"/>
        </w:rPr>
        <w:t xml:space="preserve">inicjatywy kulturalne pod warunkiem </w:t>
      </w:r>
      <w:r w:rsidR="00D54D69" w:rsidRPr="00623B05">
        <w:rPr>
          <w:rFonts w:ascii="Times New Roman" w:hAnsi="Times New Roman" w:cs="Times New Roman"/>
          <w:sz w:val="24"/>
          <w:szCs w:val="24"/>
        </w:rPr>
        <w:t>ich mistrzowskiego wykonania</w:t>
      </w:r>
      <w:r w:rsidR="00AB3E5A" w:rsidRPr="00623B05">
        <w:rPr>
          <w:rFonts w:ascii="Times New Roman" w:hAnsi="Times New Roman" w:cs="Times New Roman"/>
          <w:sz w:val="24"/>
          <w:szCs w:val="24"/>
        </w:rPr>
        <w:t>;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ABCB9" w14:textId="4D8A5472" w:rsidR="00D54D69" w:rsidRPr="00623B05" w:rsidRDefault="00EE1441" w:rsidP="00133136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z</w:t>
      </w:r>
      <w:r w:rsidR="00D54D69" w:rsidRPr="00623B05">
        <w:rPr>
          <w:rFonts w:ascii="Times New Roman" w:hAnsi="Times New Roman" w:cs="Times New Roman"/>
          <w:sz w:val="24"/>
          <w:szCs w:val="24"/>
        </w:rPr>
        <w:t>aproszenie do udziału szerokiego kręgu odbiorców</w:t>
      </w:r>
      <w:r w:rsidR="004D0B79" w:rsidRPr="00623B05">
        <w:rPr>
          <w:rFonts w:ascii="Times New Roman" w:hAnsi="Times New Roman" w:cs="Times New Roman"/>
          <w:sz w:val="24"/>
          <w:szCs w:val="24"/>
        </w:rPr>
        <w:t>;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6D59B" w14:textId="4B075049" w:rsidR="00D54D69" w:rsidRPr="00623B05" w:rsidRDefault="00EE1441" w:rsidP="00D54D69">
      <w:pPr>
        <w:pStyle w:val="Akapitzlist"/>
        <w:numPr>
          <w:ilvl w:val="1"/>
          <w:numId w:val="7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p</w:t>
      </w:r>
      <w:r w:rsidR="00D54D69" w:rsidRPr="00623B05">
        <w:rPr>
          <w:rFonts w:ascii="Times New Roman" w:hAnsi="Times New Roman" w:cs="Times New Roman"/>
          <w:sz w:val="24"/>
          <w:szCs w:val="24"/>
        </w:rPr>
        <w:t>odnoszeni</w:t>
      </w:r>
      <w:r w:rsidR="00222E2E" w:rsidRPr="00623B05">
        <w:rPr>
          <w:rFonts w:ascii="Times New Roman" w:hAnsi="Times New Roman" w:cs="Times New Roman"/>
          <w:sz w:val="24"/>
          <w:szCs w:val="24"/>
        </w:rPr>
        <w:t>e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 jakości artystycznej </w:t>
      </w:r>
      <w:r w:rsidR="003F62FB">
        <w:rPr>
          <w:rFonts w:ascii="Times New Roman" w:hAnsi="Times New Roman" w:cs="Times New Roman"/>
          <w:sz w:val="24"/>
          <w:szCs w:val="24"/>
        </w:rPr>
        <w:t xml:space="preserve">zamiast </w:t>
      </w:r>
      <w:r w:rsidR="00D54D69" w:rsidRPr="00623B05">
        <w:rPr>
          <w:rFonts w:ascii="Times New Roman" w:hAnsi="Times New Roman" w:cs="Times New Roman"/>
          <w:sz w:val="24"/>
          <w:szCs w:val="24"/>
        </w:rPr>
        <w:t>zwiększani</w:t>
      </w:r>
      <w:r w:rsidR="003F62FB">
        <w:rPr>
          <w:rFonts w:ascii="Times New Roman" w:hAnsi="Times New Roman" w:cs="Times New Roman"/>
          <w:sz w:val="24"/>
          <w:szCs w:val="24"/>
        </w:rPr>
        <w:t>a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 liczby działań</w:t>
      </w:r>
      <w:r w:rsidR="004D0B79" w:rsidRPr="00623B05">
        <w:rPr>
          <w:rFonts w:ascii="Times New Roman" w:hAnsi="Times New Roman" w:cs="Times New Roman"/>
          <w:sz w:val="24"/>
          <w:szCs w:val="24"/>
        </w:rPr>
        <w:t>.</w:t>
      </w:r>
      <w:r w:rsidR="00D54D69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D7154" w14:textId="7BBE0990" w:rsidR="00133136" w:rsidRPr="00623B05" w:rsidRDefault="000B348C" w:rsidP="00A060E3">
      <w:pPr>
        <w:spacing w:after="0" w:line="276" w:lineRule="auto"/>
        <w:ind w:left="170" w:firstLine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II.2.2 </w:t>
      </w:r>
      <w:r w:rsidR="00133136" w:rsidRPr="00623B05">
        <w:rPr>
          <w:rFonts w:ascii="Times New Roman" w:hAnsi="Times New Roman" w:cs="Times New Roman"/>
          <w:b/>
          <w:sz w:val="24"/>
          <w:szCs w:val="24"/>
        </w:rPr>
        <w:t>M</w:t>
      </w:r>
      <w:r w:rsidR="003573AA" w:rsidRPr="00623B05">
        <w:rPr>
          <w:rFonts w:ascii="Times New Roman" w:hAnsi="Times New Roman" w:cs="Times New Roman"/>
          <w:b/>
          <w:sz w:val="24"/>
          <w:szCs w:val="24"/>
        </w:rPr>
        <w:t xml:space="preserve">isja strategiczna kultury w Toruniu </w:t>
      </w:r>
    </w:p>
    <w:p w14:paraId="24916B13" w14:textId="77777777" w:rsidR="00743F5D" w:rsidRPr="00471541" w:rsidRDefault="00743F5D" w:rsidP="00743F5D">
      <w:pPr>
        <w:spacing w:after="0"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79C57D48" w14:textId="77777777" w:rsidR="0010715B" w:rsidRPr="00623B05" w:rsidRDefault="0010715B" w:rsidP="00743F5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Misją </w:t>
      </w:r>
      <w:r w:rsidRPr="00623B05">
        <w:rPr>
          <w:rFonts w:ascii="Times New Roman" w:hAnsi="Times New Roman" w:cs="Times New Roman"/>
          <w:b/>
          <w:i/>
          <w:sz w:val="24"/>
          <w:szCs w:val="24"/>
        </w:rPr>
        <w:t>Strategii Rozwoju Kultury Miasta Torunia do roku 20</w:t>
      </w:r>
      <w:r w:rsidR="001E136D" w:rsidRPr="00623B05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623B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b/>
          <w:bCs/>
          <w:sz w:val="24"/>
          <w:szCs w:val="24"/>
        </w:rPr>
        <w:t>jest</w:t>
      </w:r>
      <w:r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b/>
          <w:sz w:val="24"/>
          <w:szCs w:val="24"/>
        </w:rPr>
        <w:t xml:space="preserve">rozwój zróżnicowanej </w:t>
      </w:r>
      <w:r w:rsidR="00133136" w:rsidRPr="00623B05">
        <w:rPr>
          <w:rFonts w:ascii="Times New Roman" w:hAnsi="Times New Roman" w:cs="Times New Roman"/>
          <w:b/>
          <w:sz w:val="24"/>
          <w:szCs w:val="24"/>
        </w:rPr>
        <w:br/>
      </w:r>
      <w:r w:rsidRPr="00623B05">
        <w:rPr>
          <w:rFonts w:ascii="Times New Roman" w:hAnsi="Times New Roman" w:cs="Times New Roman"/>
          <w:b/>
          <w:sz w:val="24"/>
          <w:szCs w:val="24"/>
        </w:rPr>
        <w:t>i bogatej oferty kulturalnej z poszanowaniem dziedzictwa kulturowego oraz stwarzanie warunków dla kreacji artystycznej i profesjonalizacji działań w sferze kultury.</w:t>
      </w:r>
    </w:p>
    <w:p w14:paraId="28643B01" w14:textId="77777777" w:rsidR="00743F5D" w:rsidRPr="00471541" w:rsidRDefault="00743F5D" w:rsidP="00743F5D">
      <w:pPr>
        <w:spacing w:after="0"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78196BE7" w14:textId="77777777" w:rsidR="00471541" w:rsidRDefault="00D54D69" w:rsidP="00471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W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 misji wyraźnie zaznaczono</w:t>
      </w:r>
      <w:r w:rsidR="00222E2E" w:rsidRPr="00623B05">
        <w:rPr>
          <w:rFonts w:ascii="Times New Roman" w:hAnsi="Times New Roman" w:cs="Times New Roman"/>
          <w:sz w:val="24"/>
          <w:szCs w:val="24"/>
        </w:rPr>
        <w:t>, że: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0DCD4" w14:textId="6E5367A2" w:rsidR="002628D9" w:rsidRPr="00623B05" w:rsidRDefault="00471541" w:rsidP="004715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AEE" w:rsidRPr="00623B05">
        <w:rPr>
          <w:rFonts w:ascii="Times New Roman" w:hAnsi="Times New Roman" w:cs="Times New Roman"/>
          <w:sz w:val="24"/>
          <w:szCs w:val="24"/>
        </w:rPr>
        <w:t>d</w:t>
      </w:r>
      <w:r w:rsidR="002628D9" w:rsidRPr="00623B05">
        <w:rPr>
          <w:rFonts w:ascii="Times New Roman" w:hAnsi="Times New Roman" w:cs="Times New Roman"/>
          <w:sz w:val="24"/>
          <w:szCs w:val="24"/>
        </w:rPr>
        <w:t>ziedzictwo kultur</w:t>
      </w:r>
      <w:r w:rsidR="004371E2" w:rsidRPr="00623B05">
        <w:rPr>
          <w:rFonts w:ascii="Times New Roman" w:hAnsi="Times New Roman" w:cs="Times New Roman"/>
          <w:sz w:val="24"/>
          <w:szCs w:val="24"/>
        </w:rPr>
        <w:t>owe, zabytki, historia, wielcy t</w:t>
      </w:r>
      <w:r w:rsidR="002628D9" w:rsidRPr="00623B05">
        <w:rPr>
          <w:rFonts w:ascii="Times New Roman" w:hAnsi="Times New Roman" w:cs="Times New Roman"/>
          <w:sz w:val="24"/>
          <w:szCs w:val="24"/>
        </w:rPr>
        <w:t xml:space="preserve">orunianie to najważniejsze atuty miasta, wyznaczające 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wysokie </w:t>
      </w:r>
      <w:r w:rsidR="002628D9" w:rsidRPr="00623B05">
        <w:rPr>
          <w:rFonts w:ascii="Times New Roman" w:hAnsi="Times New Roman" w:cs="Times New Roman"/>
          <w:sz w:val="24"/>
          <w:szCs w:val="24"/>
        </w:rPr>
        <w:t xml:space="preserve">standardy jakości </w:t>
      </w:r>
      <w:r w:rsidR="00512084" w:rsidRPr="00623B05">
        <w:rPr>
          <w:rFonts w:ascii="Times New Roman" w:hAnsi="Times New Roman" w:cs="Times New Roman"/>
          <w:sz w:val="24"/>
          <w:szCs w:val="24"/>
        </w:rPr>
        <w:t>artystycznej realizowanego programu artystycznego</w:t>
      </w:r>
      <w:r w:rsidR="00222E2E" w:rsidRPr="00623B05">
        <w:rPr>
          <w:rFonts w:ascii="Times New Roman" w:hAnsi="Times New Roman" w:cs="Times New Roman"/>
          <w:sz w:val="24"/>
          <w:szCs w:val="24"/>
        </w:rPr>
        <w:t>;</w:t>
      </w:r>
    </w:p>
    <w:p w14:paraId="4BC47AF8" w14:textId="758A3E54" w:rsidR="00917BD5" w:rsidRPr="00623B05" w:rsidRDefault="00C90AEE" w:rsidP="00743F5D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70D09" w:rsidRPr="00623B05">
        <w:rPr>
          <w:rFonts w:ascii="Times New Roman" w:hAnsi="Times New Roman" w:cs="Times New Roman"/>
          <w:sz w:val="24"/>
          <w:szCs w:val="24"/>
        </w:rPr>
        <w:t>riorytetem jest rozwijanie oryginalnego, obszernego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470D09" w:rsidRPr="00623B05">
        <w:rPr>
          <w:rFonts w:ascii="Times New Roman" w:hAnsi="Times New Roman" w:cs="Times New Roman"/>
          <w:sz w:val="24"/>
          <w:szCs w:val="24"/>
        </w:rPr>
        <w:t>i interdyscyplinarnego (kompleksowego) programu kulturalnego</w:t>
      </w:r>
      <w:r w:rsidR="000C4424" w:rsidRPr="00623B05">
        <w:rPr>
          <w:rFonts w:ascii="Times New Roman" w:hAnsi="Times New Roman" w:cs="Times New Roman"/>
          <w:sz w:val="24"/>
          <w:szCs w:val="24"/>
        </w:rPr>
        <w:t>;</w:t>
      </w:r>
    </w:p>
    <w:p w14:paraId="4BAE60A6" w14:textId="0A10F363" w:rsidR="002628D9" w:rsidRPr="00623B05" w:rsidRDefault="00C90AEE" w:rsidP="00743F5D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w</w:t>
      </w:r>
      <w:r w:rsidR="00917BD5" w:rsidRPr="00623B05">
        <w:rPr>
          <w:rFonts w:ascii="Times New Roman" w:hAnsi="Times New Roman" w:cs="Times New Roman"/>
          <w:sz w:val="24"/>
          <w:szCs w:val="24"/>
        </w:rPr>
        <w:t xml:space="preserve"> Toruniu stwarza się 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sprzyjające warunki </w:t>
      </w:r>
      <w:r w:rsidR="00917BD5" w:rsidRPr="00623B05">
        <w:rPr>
          <w:rFonts w:ascii="Times New Roman" w:hAnsi="Times New Roman" w:cs="Times New Roman"/>
          <w:sz w:val="24"/>
          <w:szCs w:val="24"/>
        </w:rPr>
        <w:t xml:space="preserve">do rozwijania działalności </w:t>
      </w:r>
      <w:r w:rsidR="00512084" w:rsidRPr="00623B05">
        <w:rPr>
          <w:rFonts w:ascii="Times New Roman" w:hAnsi="Times New Roman" w:cs="Times New Roman"/>
          <w:sz w:val="24"/>
          <w:szCs w:val="24"/>
        </w:rPr>
        <w:t>zarówno dla</w:t>
      </w:r>
      <w:r w:rsidR="00917BD5" w:rsidRPr="00623B05">
        <w:rPr>
          <w:rFonts w:ascii="Times New Roman" w:hAnsi="Times New Roman" w:cs="Times New Roman"/>
          <w:sz w:val="24"/>
          <w:szCs w:val="24"/>
        </w:rPr>
        <w:br/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 wybitnych</w:t>
      </w:r>
      <w:r w:rsidR="00917BD5" w:rsidRPr="00623B05">
        <w:rPr>
          <w:rFonts w:ascii="Times New Roman" w:hAnsi="Times New Roman" w:cs="Times New Roman"/>
          <w:sz w:val="24"/>
          <w:szCs w:val="24"/>
        </w:rPr>
        <w:t xml:space="preserve">, uznanych 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twórców </w:t>
      </w:r>
      <w:r w:rsidR="002628D9" w:rsidRPr="00623B05">
        <w:rPr>
          <w:rFonts w:ascii="Times New Roman" w:hAnsi="Times New Roman" w:cs="Times New Roman"/>
          <w:sz w:val="24"/>
          <w:szCs w:val="24"/>
        </w:rPr>
        <w:t>sztuki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, jak i artystów </w:t>
      </w:r>
      <w:r w:rsidR="00917BD5" w:rsidRPr="00623B05">
        <w:rPr>
          <w:rFonts w:ascii="Times New Roman" w:hAnsi="Times New Roman" w:cs="Times New Roman"/>
          <w:sz w:val="24"/>
          <w:szCs w:val="24"/>
        </w:rPr>
        <w:t xml:space="preserve">debiutujących. </w:t>
      </w:r>
      <w:r w:rsidR="000C4424" w:rsidRPr="00623B05">
        <w:rPr>
          <w:rFonts w:ascii="Times New Roman" w:hAnsi="Times New Roman" w:cs="Times New Roman"/>
          <w:sz w:val="24"/>
          <w:szCs w:val="24"/>
        </w:rPr>
        <w:t>M</w:t>
      </w:r>
      <w:r w:rsidR="00917BD5" w:rsidRPr="00623B05">
        <w:rPr>
          <w:rFonts w:ascii="Times New Roman" w:hAnsi="Times New Roman" w:cs="Times New Roman"/>
          <w:sz w:val="24"/>
          <w:szCs w:val="24"/>
        </w:rPr>
        <w:t>iast</w:t>
      </w:r>
      <w:r w:rsidR="000C4424" w:rsidRPr="00623B05">
        <w:rPr>
          <w:rFonts w:ascii="Times New Roman" w:hAnsi="Times New Roman" w:cs="Times New Roman"/>
          <w:sz w:val="24"/>
          <w:szCs w:val="24"/>
        </w:rPr>
        <w:t>o</w:t>
      </w:r>
      <w:r w:rsidR="00917BD5" w:rsidRPr="00623B05">
        <w:rPr>
          <w:rFonts w:ascii="Times New Roman" w:hAnsi="Times New Roman" w:cs="Times New Roman"/>
          <w:sz w:val="24"/>
          <w:szCs w:val="24"/>
        </w:rPr>
        <w:t xml:space="preserve"> s</w:t>
      </w:r>
      <w:r w:rsidR="002628D9" w:rsidRPr="00623B05">
        <w:rPr>
          <w:rFonts w:ascii="Times New Roman" w:hAnsi="Times New Roman" w:cs="Times New Roman"/>
          <w:sz w:val="24"/>
          <w:szCs w:val="24"/>
        </w:rPr>
        <w:t xml:space="preserve">taje się sceną dla nowych trendów, zjawisk </w:t>
      </w:r>
      <w:r w:rsidR="00512084" w:rsidRPr="00623B05">
        <w:rPr>
          <w:rFonts w:ascii="Times New Roman" w:hAnsi="Times New Roman" w:cs="Times New Roman"/>
          <w:sz w:val="24"/>
          <w:szCs w:val="24"/>
        </w:rPr>
        <w:t xml:space="preserve">artystycznych </w:t>
      </w:r>
      <w:r w:rsidR="002628D9" w:rsidRPr="00623B05">
        <w:rPr>
          <w:rFonts w:ascii="Times New Roman" w:hAnsi="Times New Roman" w:cs="Times New Roman"/>
          <w:sz w:val="24"/>
          <w:szCs w:val="24"/>
        </w:rPr>
        <w:t>i organizatorów.</w:t>
      </w:r>
    </w:p>
    <w:p w14:paraId="7BBE9100" w14:textId="77777777" w:rsidR="00165BA4" w:rsidRPr="00623B05" w:rsidRDefault="00165BA4" w:rsidP="00743F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CD9EE4" w14:textId="76ADE876" w:rsidR="003573AA" w:rsidRPr="00623B05" w:rsidRDefault="00603E4E" w:rsidP="00165B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W wypracowaniu nowych obszarów strategicznych i celów uczestniczyli członkowie Zespołu ds. Wdrażania </w:t>
      </w:r>
      <w:r w:rsidRPr="00623B05">
        <w:rPr>
          <w:rFonts w:ascii="Times New Roman" w:hAnsi="Times New Roman" w:cs="Times New Roman"/>
          <w:iCs/>
          <w:sz w:val="24"/>
          <w:szCs w:val="24"/>
        </w:rPr>
        <w:t>Strategii Rozwoju Kultury Miasta Torunia do roku 2020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w składzie obejmującym kierownictwo i przedstawicieli następujących </w:t>
      </w:r>
      <w:r w:rsidR="000C4424" w:rsidRPr="00623B05">
        <w:rPr>
          <w:rFonts w:ascii="Times New Roman" w:hAnsi="Times New Roman" w:cs="Times New Roman"/>
          <w:sz w:val="24"/>
          <w:szCs w:val="24"/>
        </w:rPr>
        <w:t>W</w:t>
      </w:r>
      <w:r w:rsidRPr="00623B05">
        <w:rPr>
          <w:rFonts w:ascii="Times New Roman" w:hAnsi="Times New Roman" w:cs="Times New Roman"/>
          <w:sz w:val="24"/>
          <w:szCs w:val="24"/>
        </w:rPr>
        <w:t xml:space="preserve">ydziałów Urzędu Miasta Torunia: Kultury, Edukacji, Sportu i Rekreacji, Rozwoju i Programowania Europejskiego, Promocji </w:t>
      </w:r>
      <w:r w:rsidR="008C413C" w:rsidRPr="00623B05">
        <w:rPr>
          <w:rFonts w:ascii="Times New Roman" w:hAnsi="Times New Roman" w:cs="Times New Roman"/>
          <w:sz w:val="24"/>
          <w:szCs w:val="24"/>
        </w:rPr>
        <w:br/>
      </w:r>
      <w:r w:rsidRPr="00623B05">
        <w:rPr>
          <w:rFonts w:ascii="Times New Roman" w:hAnsi="Times New Roman" w:cs="Times New Roman"/>
          <w:sz w:val="24"/>
          <w:szCs w:val="24"/>
        </w:rPr>
        <w:t>i Turystyki,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Komunikacji Społecznej i Informacji, Gospodarki Komunalnej oraz Biura Toruńskiego Centrum Miasta, jak również </w:t>
      </w:r>
      <w:r w:rsidR="00E562CC">
        <w:rPr>
          <w:rFonts w:ascii="Times New Roman" w:hAnsi="Times New Roman" w:cs="Times New Roman"/>
          <w:sz w:val="24"/>
          <w:szCs w:val="24"/>
        </w:rPr>
        <w:t xml:space="preserve">Biuro </w:t>
      </w:r>
      <w:r w:rsidRPr="00623B05">
        <w:rPr>
          <w:rFonts w:ascii="Times New Roman" w:hAnsi="Times New Roman" w:cs="Times New Roman"/>
          <w:sz w:val="24"/>
          <w:szCs w:val="24"/>
        </w:rPr>
        <w:t xml:space="preserve">Miejskiego Konserwatora Zabytków oraz Toruńskiej Agendy Kulturalnej. Zespół przeprowadził monitoring wdrażania dotychczasowej </w:t>
      </w:r>
      <w:r w:rsidRPr="00623B05">
        <w:rPr>
          <w:rFonts w:ascii="Times New Roman" w:hAnsi="Times New Roman" w:cs="Times New Roman"/>
          <w:iCs/>
          <w:sz w:val="24"/>
          <w:szCs w:val="24"/>
        </w:rPr>
        <w:t>Strategii</w:t>
      </w:r>
      <w:r w:rsidRPr="00623B05">
        <w:rPr>
          <w:rFonts w:ascii="Times New Roman" w:hAnsi="Times New Roman" w:cs="Times New Roman"/>
          <w:sz w:val="24"/>
          <w:szCs w:val="24"/>
        </w:rPr>
        <w:t xml:space="preserve">. Obejmował on przegląd postępów w realizacji działań, ocenę efektywności i zasadności dalszej realizacji celów strategicznych, dostosowanie ich do bieżących realiów. Dokonano analizy oferowanego programu kulturalnego i bazy instytucjonalnej miasta. </w:t>
      </w:r>
    </w:p>
    <w:p w14:paraId="56E880AA" w14:textId="77777777" w:rsidR="005D6299" w:rsidRPr="00623B05" w:rsidRDefault="005D6299" w:rsidP="00165B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148E18" w14:textId="28037CEC" w:rsidR="005D6299" w:rsidRPr="00623B05" w:rsidRDefault="005D6299" w:rsidP="00A060E3">
      <w:pPr>
        <w:spacing w:after="0" w:line="276" w:lineRule="auto"/>
        <w:ind w:left="170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II.2.3 Filary strategii rozwoju kultury w Torunia</w:t>
      </w:r>
    </w:p>
    <w:p w14:paraId="63556E43" w14:textId="77777777" w:rsidR="000B7528" w:rsidRPr="00623B05" w:rsidRDefault="000B7528" w:rsidP="00165BA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BD4D3" w14:textId="1BF4B68C" w:rsidR="003573AA" w:rsidRPr="00623B05" w:rsidRDefault="0055447E" w:rsidP="00A060E3">
      <w:pPr>
        <w:pStyle w:val="NormalnyWeb"/>
        <w:spacing w:before="0" w:beforeAutospacing="0" w:after="0" w:afterAutospacing="0"/>
        <w:rPr>
          <w:bCs/>
        </w:rPr>
      </w:pPr>
      <w:r w:rsidRPr="00623B05">
        <w:t>Strategia Rozwoju Kultury Miasta Torunia opiera się na trzech filarach, którymi są</w:t>
      </w:r>
      <w:r w:rsidR="003573AA" w:rsidRPr="00623B05">
        <w:t>:</w:t>
      </w:r>
      <w:bookmarkStart w:id="9" w:name="_Hlk119323592"/>
      <w:r w:rsidR="005D6299" w:rsidRPr="00623B05">
        <w:rPr>
          <w:b/>
        </w:rPr>
        <w:t xml:space="preserve"> </w:t>
      </w:r>
      <w:r w:rsidR="003573AA" w:rsidRPr="00623B05">
        <w:rPr>
          <w:bCs/>
        </w:rPr>
        <w:t>Współpraca – Otwartość – Przedsiębiorczość</w:t>
      </w:r>
    </w:p>
    <w:p w14:paraId="08906A5D" w14:textId="77777777" w:rsidR="00312987" w:rsidRPr="00623B05" w:rsidRDefault="00312987" w:rsidP="003573AA">
      <w:pPr>
        <w:pStyle w:val="Tekstpodstawowy2"/>
        <w:spacing w:after="0" w:line="276" w:lineRule="auto"/>
        <w:ind w:right="-6"/>
        <w:jc w:val="both"/>
        <w:rPr>
          <w:b/>
          <w:sz w:val="24"/>
          <w:szCs w:val="24"/>
        </w:rPr>
      </w:pPr>
    </w:p>
    <w:p w14:paraId="274D1EBE" w14:textId="77777777" w:rsidR="003573AA" w:rsidRPr="00623B05" w:rsidRDefault="003573AA" w:rsidP="003573AA">
      <w:pPr>
        <w:pStyle w:val="Tekstpodstawowy2"/>
        <w:spacing w:after="0" w:line="276" w:lineRule="auto"/>
        <w:ind w:right="-6"/>
        <w:jc w:val="both"/>
        <w:rPr>
          <w:b/>
          <w:sz w:val="24"/>
          <w:szCs w:val="24"/>
        </w:rPr>
      </w:pPr>
      <w:r w:rsidRPr="00623B05">
        <w:rPr>
          <w:b/>
          <w:sz w:val="24"/>
          <w:szCs w:val="24"/>
        </w:rPr>
        <w:t xml:space="preserve">Współpraca </w:t>
      </w:r>
    </w:p>
    <w:p w14:paraId="54A13843" w14:textId="77777777" w:rsidR="00743F5D" w:rsidRPr="00623B05" w:rsidRDefault="00743F5D" w:rsidP="003573AA">
      <w:pPr>
        <w:pStyle w:val="Tekstpodstawowy2"/>
        <w:spacing w:after="0" w:line="276" w:lineRule="auto"/>
        <w:ind w:right="-6"/>
        <w:jc w:val="both"/>
        <w:rPr>
          <w:b/>
          <w:sz w:val="24"/>
          <w:szCs w:val="24"/>
        </w:rPr>
      </w:pPr>
    </w:p>
    <w:p w14:paraId="47F848FE" w14:textId="41A59BB3" w:rsidR="003573AA" w:rsidRPr="00623B05" w:rsidRDefault="002C4F2C" w:rsidP="00743F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Szczególnie istotn</w:t>
      </w:r>
      <w:r w:rsidR="007906E5" w:rsidRPr="00623B05">
        <w:rPr>
          <w:rFonts w:ascii="Times New Roman" w:hAnsi="Times New Roman" w:cs="Times New Roman"/>
          <w:sz w:val="24"/>
          <w:szCs w:val="24"/>
        </w:rPr>
        <w:t xml:space="preserve">a dla rozwoju kultury w Toruniu jest współpraca różnych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7906E5" w:rsidRPr="00623B05">
        <w:rPr>
          <w:rFonts w:ascii="Times New Roman" w:hAnsi="Times New Roman" w:cs="Times New Roman"/>
          <w:sz w:val="24"/>
          <w:szCs w:val="24"/>
        </w:rPr>
        <w:t xml:space="preserve">prowadzących działalność kulturalną. </w:t>
      </w:r>
      <w:r w:rsidR="003573AA" w:rsidRPr="00623B05">
        <w:rPr>
          <w:rFonts w:ascii="Times New Roman" w:hAnsi="Times New Roman" w:cs="Times New Roman"/>
          <w:sz w:val="24"/>
          <w:szCs w:val="24"/>
        </w:rPr>
        <w:t>Co więcej</w:t>
      </w:r>
      <w:r w:rsidR="00D30A4B" w:rsidRPr="00623B05">
        <w:rPr>
          <w:rFonts w:ascii="Times New Roman" w:hAnsi="Times New Roman" w:cs="Times New Roman"/>
          <w:sz w:val="24"/>
          <w:szCs w:val="24"/>
        </w:rPr>
        <w:t>,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w sytuacji obecnych wyzwań, nadchodzących przemian społecznych i ekonomicznych niezwykle ważne jest stopniowe jednoczenie wszystkich sił kulturalnych w mieście i proponowanie</w:t>
      </w:r>
      <w:r w:rsidR="007906E5" w:rsidRPr="00623B05">
        <w:rPr>
          <w:rFonts w:ascii="Times New Roman" w:hAnsi="Times New Roman" w:cs="Times New Roman"/>
          <w:sz w:val="24"/>
          <w:szCs w:val="24"/>
        </w:rPr>
        <w:t xml:space="preserve"> wspólnych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działań adekwatnych do pogarszających się warunków ekonomicznych. </w:t>
      </w:r>
      <w:r w:rsidR="007906E5" w:rsidRPr="00623B05">
        <w:rPr>
          <w:rFonts w:ascii="Times New Roman" w:hAnsi="Times New Roman" w:cs="Times New Roman"/>
          <w:sz w:val="24"/>
          <w:szCs w:val="24"/>
        </w:rPr>
        <w:t>S</w:t>
      </w:r>
      <w:r w:rsidR="006877A3" w:rsidRPr="00623B05">
        <w:rPr>
          <w:rFonts w:ascii="Times New Roman" w:hAnsi="Times New Roman" w:cs="Times New Roman"/>
          <w:sz w:val="24"/>
          <w:szCs w:val="24"/>
        </w:rPr>
        <w:t>tworz</w:t>
      </w:r>
      <w:r w:rsidR="007906E5" w:rsidRPr="00623B05">
        <w:rPr>
          <w:rFonts w:ascii="Times New Roman" w:hAnsi="Times New Roman" w:cs="Times New Roman"/>
          <w:sz w:val="24"/>
          <w:szCs w:val="24"/>
        </w:rPr>
        <w:t>enie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mechanizm</w:t>
      </w:r>
      <w:r w:rsidR="007906E5" w:rsidRPr="00623B05">
        <w:rPr>
          <w:rFonts w:ascii="Times New Roman" w:hAnsi="Times New Roman" w:cs="Times New Roman"/>
          <w:sz w:val="24"/>
          <w:szCs w:val="24"/>
        </w:rPr>
        <w:t>ów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sterując</w:t>
      </w:r>
      <w:r w:rsidR="007906E5" w:rsidRPr="00623B05">
        <w:rPr>
          <w:rFonts w:ascii="Times New Roman" w:hAnsi="Times New Roman" w:cs="Times New Roman"/>
          <w:sz w:val="24"/>
          <w:szCs w:val="24"/>
        </w:rPr>
        <w:t>ych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i wspierając</w:t>
      </w:r>
      <w:r w:rsidR="007906E5" w:rsidRPr="00623B05">
        <w:rPr>
          <w:rFonts w:ascii="Times New Roman" w:hAnsi="Times New Roman" w:cs="Times New Roman"/>
          <w:sz w:val="24"/>
          <w:szCs w:val="24"/>
        </w:rPr>
        <w:t>ych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rzeczywistą współprac</w:t>
      </w:r>
      <w:r w:rsidR="007906E5" w:rsidRPr="00623B05">
        <w:rPr>
          <w:rFonts w:ascii="Times New Roman" w:hAnsi="Times New Roman" w:cs="Times New Roman"/>
          <w:sz w:val="24"/>
          <w:szCs w:val="24"/>
        </w:rPr>
        <w:t>ę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różnorodnych podmiotów realizujących działania kulturalne</w:t>
      </w:r>
      <w:r w:rsidR="007906E5" w:rsidRPr="00623B05">
        <w:rPr>
          <w:rFonts w:ascii="Times New Roman" w:hAnsi="Times New Roman" w:cs="Times New Roman"/>
          <w:sz w:val="24"/>
          <w:szCs w:val="24"/>
        </w:rPr>
        <w:t xml:space="preserve"> może również przynieść pozytywny rezu</w:t>
      </w:r>
      <w:r w:rsidR="00EC626E">
        <w:rPr>
          <w:rFonts w:ascii="Times New Roman" w:hAnsi="Times New Roman" w:cs="Times New Roman"/>
          <w:sz w:val="24"/>
          <w:szCs w:val="24"/>
        </w:rPr>
        <w:t>l</w:t>
      </w:r>
      <w:r w:rsidR="007906E5" w:rsidRPr="00623B05">
        <w:rPr>
          <w:rFonts w:ascii="Times New Roman" w:hAnsi="Times New Roman" w:cs="Times New Roman"/>
          <w:sz w:val="24"/>
          <w:szCs w:val="24"/>
        </w:rPr>
        <w:t>tat w postaci zwiększenia liczby i jakości inicjatyw oddolnych</w:t>
      </w:r>
      <w:r w:rsidR="006877A3" w:rsidRPr="00623B05">
        <w:rPr>
          <w:rFonts w:ascii="Times New Roman" w:hAnsi="Times New Roman" w:cs="Times New Roman"/>
          <w:sz w:val="24"/>
          <w:szCs w:val="24"/>
        </w:rPr>
        <w:t>.</w:t>
      </w:r>
    </w:p>
    <w:p w14:paraId="1B150C45" w14:textId="77777777" w:rsidR="003573AA" w:rsidRPr="00623B05" w:rsidRDefault="003573AA" w:rsidP="00743F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47E4C" w14:textId="0B2590E9" w:rsidR="003573AA" w:rsidRPr="00623B05" w:rsidRDefault="003573AA" w:rsidP="00743F5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 xml:space="preserve">Naszym celem jest więc opracowanie zasad współpracy instytucji kultury </w:t>
      </w:r>
      <w:r w:rsidRPr="00623B05">
        <w:rPr>
          <w:rFonts w:ascii="Times New Roman" w:hAnsi="Times New Roman" w:cs="Times New Roman"/>
          <w:sz w:val="24"/>
          <w:szCs w:val="24"/>
        </w:rPr>
        <w:br/>
        <w:t>z innymi podmiotami</w:t>
      </w:r>
      <w:r w:rsidR="00D30A4B" w:rsidRPr="00623B05">
        <w:rPr>
          <w:rFonts w:ascii="Times New Roman" w:hAnsi="Times New Roman" w:cs="Times New Roman"/>
          <w:sz w:val="24"/>
          <w:szCs w:val="24"/>
        </w:rPr>
        <w:t>, takimi jak:</w:t>
      </w:r>
      <w:r w:rsidRPr="00623B05">
        <w:rPr>
          <w:rFonts w:ascii="Times New Roman" w:hAnsi="Times New Roman" w:cs="Times New Roman"/>
          <w:sz w:val="24"/>
          <w:szCs w:val="24"/>
        </w:rPr>
        <w:t xml:space="preserve"> organizacje pozarządowe, artyści, animatorzy, twórcy niezależni, przedsiębiorcy</w:t>
      </w:r>
      <w:r w:rsidR="00D30A4B" w:rsidRPr="00623B05">
        <w:rPr>
          <w:rFonts w:ascii="Times New Roman" w:hAnsi="Times New Roman" w:cs="Times New Roman"/>
          <w:sz w:val="24"/>
          <w:szCs w:val="24"/>
        </w:rPr>
        <w:t>,</w:t>
      </w:r>
      <w:r w:rsidRPr="00623B05">
        <w:rPr>
          <w:rFonts w:ascii="Times New Roman" w:hAnsi="Times New Roman" w:cs="Times New Roman"/>
          <w:sz w:val="24"/>
          <w:szCs w:val="24"/>
        </w:rPr>
        <w:t xml:space="preserve"> oraz realizacja projektów mających na celu sieciowanie i integrację środowiska kultury</w:t>
      </w:r>
      <w:r w:rsidRPr="0062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3B05">
        <w:rPr>
          <w:rFonts w:ascii="Times New Roman" w:hAnsi="Times New Roman" w:cs="Times New Roman"/>
          <w:sz w:val="24"/>
          <w:szCs w:val="24"/>
        </w:rPr>
        <w:t xml:space="preserve">Tworzenie środowiska do rozwijania współpracy to również opracowanie działań opartych na </w:t>
      </w:r>
      <w:r w:rsidR="00D30A4B" w:rsidRPr="00623B05">
        <w:rPr>
          <w:rFonts w:ascii="Times New Roman" w:hAnsi="Times New Roman" w:cs="Times New Roman"/>
          <w:sz w:val="24"/>
          <w:szCs w:val="24"/>
        </w:rPr>
        <w:t xml:space="preserve">twórczym </w:t>
      </w:r>
      <w:r w:rsidRPr="00623B05">
        <w:rPr>
          <w:rFonts w:ascii="Times New Roman" w:hAnsi="Times New Roman" w:cs="Times New Roman"/>
          <w:sz w:val="24"/>
          <w:szCs w:val="24"/>
        </w:rPr>
        <w:t>zaangażowan</w:t>
      </w:r>
      <w:r w:rsidR="00ED7735" w:rsidRPr="00623B05">
        <w:rPr>
          <w:rFonts w:ascii="Times New Roman" w:hAnsi="Times New Roman" w:cs="Times New Roman"/>
          <w:sz w:val="24"/>
          <w:szCs w:val="24"/>
        </w:rPr>
        <w:t xml:space="preserve">iu </w:t>
      </w:r>
      <w:r w:rsidRPr="00623B05">
        <w:rPr>
          <w:rFonts w:ascii="Times New Roman" w:hAnsi="Times New Roman" w:cs="Times New Roman"/>
          <w:sz w:val="24"/>
          <w:szCs w:val="24"/>
        </w:rPr>
        <w:t>uczestników, realizacja działań kulturalnych wspierających wymianę wiedzy i doświadczeń między różnymi pokoleniami – przeciwdziałanie izolacji społecznej</w:t>
      </w:r>
      <w:r w:rsidR="00D30A4B" w:rsidRPr="00623B05">
        <w:rPr>
          <w:rFonts w:ascii="Times New Roman" w:hAnsi="Times New Roman" w:cs="Times New Roman"/>
          <w:sz w:val="24"/>
          <w:szCs w:val="24"/>
        </w:rPr>
        <w:t>,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sz w:val="24"/>
          <w:szCs w:val="24"/>
        </w:rPr>
        <w:t xml:space="preserve">spektakle dla dzieci podejmujące trudne tematy. </w:t>
      </w:r>
      <w:bookmarkEnd w:id="9"/>
    </w:p>
    <w:p w14:paraId="22EDEB2C" w14:textId="5AE1FFE4" w:rsidR="003573AA" w:rsidRPr="00623B05" w:rsidRDefault="003573AA" w:rsidP="00357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Otwartość </w:t>
      </w:r>
    </w:p>
    <w:p w14:paraId="1C63CE5A" w14:textId="77777777" w:rsidR="00743F5D" w:rsidRPr="00623B05" w:rsidRDefault="00743F5D" w:rsidP="003573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02498" w14:textId="34CC3A2F" w:rsidR="00A61637" w:rsidRPr="00623B05" w:rsidRDefault="002D5965" w:rsidP="00743F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Organizatorzy przedsięwzięć kulturalnych, którzy właściwie realizują swoją misję</w:t>
      </w:r>
      <w:r w:rsidR="00FB55FA" w:rsidRPr="00623B05">
        <w:rPr>
          <w:rFonts w:ascii="Times New Roman" w:hAnsi="Times New Roman" w:cs="Times New Roman"/>
          <w:sz w:val="24"/>
          <w:szCs w:val="24"/>
        </w:rPr>
        <w:t>,</w:t>
      </w:r>
      <w:r w:rsidRPr="00623B05">
        <w:rPr>
          <w:rFonts w:ascii="Times New Roman" w:hAnsi="Times New Roman" w:cs="Times New Roman"/>
          <w:sz w:val="24"/>
          <w:szCs w:val="24"/>
        </w:rPr>
        <w:t xml:space="preserve"> są otwarci na debiuty, poszukiwania nowych form wyrazu w sztuce i działania eksperymentalne, </w:t>
      </w:r>
      <w:r w:rsidRPr="00623B05">
        <w:rPr>
          <w:rFonts w:ascii="Times New Roman" w:hAnsi="Times New Roman" w:cs="Times New Roman"/>
          <w:sz w:val="24"/>
          <w:szCs w:val="24"/>
        </w:rPr>
        <w:lastRenderedPageBreak/>
        <w:t xml:space="preserve">nawet </w:t>
      </w:r>
      <w:r w:rsidR="00FB55FA" w:rsidRPr="00623B05">
        <w:rPr>
          <w:rFonts w:ascii="Times New Roman" w:hAnsi="Times New Roman" w:cs="Times New Roman"/>
          <w:sz w:val="24"/>
          <w:szCs w:val="24"/>
        </w:rPr>
        <w:t xml:space="preserve">jeśli </w:t>
      </w:r>
      <w:r w:rsidRPr="00623B05">
        <w:rPr>
          <w:rFonts w:ascii="Times New Roman" w:hAnsi="Times New Roman" w:cs="Times New Roman"/>
          <w:sz w:val="24"/>
          <w:szCs w:val="24"/>
        </w:rPr>
        <w:t xml:space="preserve">ryzykują możliwością porażki. Jednak otwartość na nowe trendy i zjawiska w sztuce to tylko jeden ze sposobów interpretacji ww. pojęcia w naszej strategii. Przyjęliśmy, że jednym </w:t>
      </w:r>
      <w:r w:rsidRPr="00623B05">
        <w:rPr>
          <w:rFonts w:ascii="Times New Roman" w:hAnsi="Times New Roman" w:cs="Times New Roman"/>
          <w:sz w:val="24"/>
          <w:szCs w:val="24"/>
        </w:rPr>
        <w:br/>
        <w:t>z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FB55FA" w:rsidRPr="00623B05">
        <w:rPr>
          <w:rFonts w:ascii="Times New Roman" w:hAnsi="Times New Roman" w:cs="Times New Roman"/>
          <w:sz w:val="24"/>
          <w:szCs w:val="24"/>
        </w:rPr>
        <w:t xml:space="preserve">naszych </w:t>
      </w:r>
      <w:r w:rsidR="003573AA" w:rsidRPr="00623B05">
        <w:rPr>
          <w:rFonts w:ascii="Times New Roman" w:hAnsi="Times New Roman" w:cs="Times New Roman"/>
          <w:sz w:val="24"/>
          <w:szCs w:val="24"/>
        </w:rPr>
        <w:t>najważniejszych celów jest zwiększanie zaangażowania mieszkańców nie tylko w życi</w:t>
      </w:r>
      <w:r w:rsidR="00FB55FA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kulturaln</w:t>
      </w:r>
      <w:r w:rsidR="00FB55FA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, ale </w:t>
      </w:r>
      <w:r w:rsidR="00FB55FA" w:rsidRPr="00623B05">
        <w:rPr>
          <w:rFonts w:ascii="Times New Roman" w:hAnsi="Times New Roman" w:cs="Times New Roman"/>
          <w:sz w:val="24"/>
          <w:szCs w:val="24"/>
        </w:rPr>
        <w:t xml:space="preserve">także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ogólniej </w:t>
      </w:r>
      <w:r w:rsidR="00FB55FA" w:rsidRPr="00623B05">
        <w:rPr>
          <w:rFonts w:ascii="Times New Roman" w:hAnsi="Times New Roman" w:cs="Times New Roman"/>
          <w:sz w:val="24"/>
          <w:szCs w:val="24"/>
        </w:rPr>
        <w:t xml:space="preserve">– </w:t>
      </w:r>
      <w:r w:rsidR="003573AA" w:rsidRPr="00623B05">
        <w:rPr>
          <w:rFonts w:ascii="Times New Roman" w:hAnsi="Times New Roman" w:cs="Times New Roman"/>
          <w:sz w:val="24"/>
          <w:szCs w:val="24"/>
        </w:rPr>
        <w:t>w życi</w:t>
      </w:r>
      <w:r w:rsidR="00FB55FA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społeczn</w:t>
      </w:r>
      <w:r w:rsidR="00FB55FA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naszego miasta. Sposobem </w:t>
      </w:r>
      <w:r w:rsidR="00FB55FA" w:rsidRPr="00623B05">
        <w:rPr>
          <w:rFonts w:ascii="Times New Roman" w:hAnsi="Times New Roman" w:cs="Times New Roman"/>
          <w:sz w:val="24"/>
          <w:szCs w:val="24"/>
        </w:rPr>
        <w:t xml:space="preserve">na </w:t>
      </w:r>
      <w:r w:rsidR="003573AA" w:rsidRPr="00623B05">
        <w:rPr>
          <w:rFonts w:ascii="Times New Roman" w:hAnsi="Times New Roman" w:cs="Times New Roman"/>
          <w:sz w:val="24"/>
          <w:szCs w:val="24"/>
        </w:rPr>
        <w:t>jego osiągnięci</w:t>
      </w:r>
      <w:r w:rsidR="00FB55FA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jest dalsze poszerzanie przez podmioty prowadzące działalność kulturaln</w:t>
      </w:r>
      <w:r w:rsidR="001453A0" w:rsidRPr="00623B05">
        <w:rPr>
          <w:rFonts w:ascii="Times New Roman" w:hAnsi="Times New Roman" w:cs="Times New Roman"/>
          <w:sz w:val="24"/>
          <w:szCs w:val="24"/>
        </w:rPr>
        <w:t>ą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dostępności </w:t>
      </w:r>
      <w:r w:rsidR="001453A0" w:rsidRPr="00623B05">
        <w:rPr>
          <w:rFonts w:ascii="Times New Roman" w:hAnsi="Times New Roman" w:cs="Times New Roman"/>
          <w:sz w:val="24"/>
          <w:szCs w:val="24"/>
        </w:rPr>
        <w:t xml:space="preserve">kultury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dla odbiorców i </w:t>
      </w:r>
      <w:r w:rsidR="006877A3" w:rsidRPr="00623B05">
        <w:rPr>
          <w:rFonts w:ascii="Times New Roman" w:hAnsi="Times New Roman" w:cs="Times New Roman"/>
          <w:sz w:val="24"/>
          <w:szCs w:val="24"/>
        </w:rPr>
        <w:t>włączani</w:t>
      </w:r>
      <w:r w:rsidR="001453A0" w:rsidRPr="00623B05">
        <w:rPr>
          <w:rFonts w:ascii="Times New Roman" w:hAnsi="Times New Roman" w:cs="Times New Roman"/>
          <w:sz w:val="24"/>
          <w:szCs w:val="24"/>
        </w:rPr>
        <w:t>e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453A0" w:rsidRPr="00623B05">
        <w:rPr>
          <w:rFonts w:ascii="Times New Roman" w:hAnsi="Times New Roman" w:cs="Times New Roman"/>
          <w:sz w:val="24"/>
          <w:szCs w:val="24"/>
        </w:rPr>
        <w:t xml:space="preserve">ich 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w realizowane przedsięwzięcia kulturalne. </w:t>
      </w:r>
      <w:r w:rsidR="003573AA" w:rsidRPr="00623B05">
        <w:rPr>
          <w:rFonts w:ascii="Times New Roman" w:hAnsi="Times New Roman" w:cs="Times New Roman"/>
          <w:sz w:val="24"/>
          <w:szCs w:val="24"/>
        </w:rPr>
        <w:t>Hasł</w:t>
      </w:r>
      <w:r w:rsidR="001453A0" w:rsidRPr="00623B05">
        <w:rPr>
          <w:rFonts w:ascii="Times New Roman" w:hAnsi="Times New Roman" w:cs="Times New Roman"/>
          <w:sz w:val="24"/>
          <w:szCs w:val="24"/>
        </w:rPr>
        <w:t>a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1453A0" w:rsidRPr="00623B05">
        <w:rPr>
          <w:rFonts w:ascii="Times New Roman" w:hAnsi="Times New Roman" w:cs="Times New Roman"/>
          <w:sz w:val="24"/>
          <w:szCs w:val="24"/>
        </w:rPr>
        <w:t>„</w:t>
      </w:r>
      <w:r w:rsidR="003573AA" w:rsidRPr="00623B05">
        <w:rPr>
          <w:rFonts w:ascii="Times New Roman" w:hAnsi="Times New Roman" w:cs="Times New Roman"/>
          <w:sz w:val="24"/>
          <w:szCs w:val="24"/>
        </w:rPr>
        <w:t>kultura dostępna</w:t>
      </w:r>
      <w:r w:rsidR="001453A0" w:rsidRPr="00623B05">
        <w:rPr>
          <w:rFonts w:ascii="Times New Roman" w:hAnsi="Times New Roman" w:cs="Times New Roman"/>
          <w:sz w:val="24"/>
          <w:szCs w:val="24"/>
        </w:rPr>
        <w:t>”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, </w:t>
      </w:r>
      <w:r w:rsidR="001453A0" w:rsidRPr="00623B05">
        <w:rPr>
          <w:rFonts w:ascii="Times New Roman" w:hAnsi="Times New Roman" w:cs="Times New Roman"/>
          <w:sz w:val="24"/>
          <w:szCs w:val="24"/>
        </w:rPr>
        <w:t>„</w:t>
      </w:r>
      <w:r w:rsidR="003573AA" w:rsidRPr="00623B05">
        <w:rPr>
          <w:rFonts w:ascii="Times New Roman" w:hAnsi="Times New Roman" w:cs="Times New Roman"/>
          <w:sz w:val="24"/>
          <w:szCs w:val="24"/>
        </w:rPr>
        <w:t>kultura bez barier</w:t>
      </w:r>
      <w:r w:rsidR="001453A0" w:rsidRPr="00623B05">
        <w:rPr>
          <w:rFonts w:ascii="Times New Roman" w:hAnsi="Times New Roman" w:cs="Times New Roman"/>
          <w:sz w:val="24"/>
          <w:szCs w:val="24"/>
        </w:rPr>
        <w:t>”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powinniśmy realizować</w:t>
      </w:r>
      <w:r w:rsidR="001453A0" w:rsidRPr="00623B05">
        <w:rPr>
          <w:rFonts w:ascii="Times New Roman" w:hAnsi="Times New Roman" w:cs="Times New Roman"/>
          <w:sz w:val="24"/>
          <w:szCs w:val="24"/>
        </w:rPr>
        <w:t>,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nie tylko niwel</w:t>
      </w:r>
      <w:r w:rsidR="001453A0" w:rsidRPr="00623B05">
        <w:rPr>
          <w:rFonts w:ascii="Times New Roman" w:hAnsi="Times New Roman" w:cs="Times New Roman"/>
          <w:sz w:val="24"/>
          <w:szCs w:val="24"/>
        </w:rPr>
        <w:t>ując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barier</w:t>
      </w:r>
      <w:r w:rsidR="001453A0" w:rsidRPr="00623B05">
        <w:rPr>
          <w:rFonts w:ascii="Times New Roman" w:hAnsi="Times New Roman" w:cs="Times New Roman"/>
          <w:sz w:val="24"/>
          <w:szCs w:val="24"/>
        </w:rPr>
        <w:t>y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architektoniczn</w:t>
      </w:r>
      <w:r w:rsidR="001D16EE" w:rsidRPr="00623B05">
        <w:rPr>
          <w:rFonts w:ascii="Times New Roman" w:hAnsi="Times New Roman" w:cs="Times New Roman"/>
          <w:sz w:val="24"/>
          <w:szCs w:val="24"/>
        </w:rPr>
        <w:t>e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wydłuża</w:t>
      </w:r>
      <w:r w:rsidR="001D16EE" w:rsidRPr="00623B05">
        <w:rPr>
          <w:rFonts w:ascii="Times New Roman" w:hAnsi="Times New Roman" w:cs="Times New Roman"/>
          <w:sz w:val="24"/>
          <w:szCs w:val="24"/>
        </w:rPr>
        <w:t>jąc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godzin</w:t>
      </w:r>
      <w:r w:rsidR="001D16EE" w:rsidRPr="00623B05">
        <w:rPr>
          <w:rFonts w:ascii="Times New Roman" w:hAnsi="Times New Roman" w:cs="Times New Roman"/>
          <w:sz w:val="24"/>
          <w:szCs w:val="24"/>
        </w:rPr>
        <w:t>y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 otwarcia </w:t>
      </w:r>
      <w:r w:rsidR="001D16EE" w:rsidRPr="00623B05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czy </w:t>
      </w:r>
      <w:r w:rsidR="001D16EE" w:rsidRPr="00623B05">
        <w:rPr>
          <w:rFonts w:ascii="Times New Roman" w:hAnsi="Times New Roman" w:cs="Times New Roman"/>
          <w:sz w:val="24"/>
          <w:szCs w:val="24"/>
        </w:rPr>
        <w:t xml:space="preserve">zwiększając liczbę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działań </w:t>
      </w:r>
      <w:r w:rsidR="001D16EE" w:rsidRPr="00623B05">
        <w:rPr>
          <w:rFonts w:ascii="Times New Roman" w:hAnsi="Times New Roman" w:cs="Times New Roman"/>
          <w:sz w:val="24"/>
          <w:szCs w:val="24"/>
        </w:rPr>
        <w:t xml:space="preserve">umożliwiających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nieodpłatny udział </w:t>
      </w:r>
      <w:r w:rsidR="001D16EE" w:rsidRPr="00623B05">
        <w:rPr>
          <w:rFonts w:ascii="Times New Roman" w:hAnsi="Times New Roman" w:cs="Times New Roman"/>
          <w:sz w:val="24"/>
          <w:szCs w:val="24"/>
        </w:rPr>
        <w:t xml:space="preserve">osobom </w:t>
      </w:r>
      <w:r w:rsidR="003573AA" w:rsidRPr="00623B05">
        <w:rPr>
          <w:rFonts w:ascii="Times New Roman" w:hAnsi="Times New Roman" w:cs="Times New Roman"/>
          <w:sz w:val="24"/>
          <w:szCs w:val="24"/>
        </w:rPr>
        <w:t>wykluczony</w:t>
      </w:r>
      <w:r w:rsidR="001D16EE" w:rsidRPr="00623B05">
        <w:rPr>
          <w:rFonts w:ascii="Times New Roman" w:hAnsi="Times New Roman" w:cs="Times New Roman"/>
          <w:sz w:val="24"/>
          <w:szCs w:val="24"/>
        </w:rPr>
        <w:t>m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, ale również zapewniając możliwość </w:t>
      </w:r>
      <w:r w:rsidR="006877A3" w:rsidRPr="00623B05">
        <w:rPr>
          <w:rFonts w:ascii="Times New Roman" w:hAnsi="Times New Roman" w:cs="Times New Roman"/>
          <w:sz w:val="24"/>
          <w:szCs w:val="24"/>
        </w:rPr>
        <w:t>coraz lepszego z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rozumienia </w:t>
      </w:r>
      <w:r w:rsidR="005A2CB7" w:rsidRPr="00623B05">
        <w:rPr>
          <w:rFonts w:ascii="Times New Roman" w:hAnsi="Times New Roman" w:cs="Times New Roman"/>
          <w:sz w:val="24"/>
          <w:szCs w:val="24"/>
        </w:rPr>
        <w:t xml:space="preserve">działań kulturalnych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dzięki </w:t>
      </w:r>
      <w:r w:rsidR="005A2CB7" w:rsidRPr="00623B05">
        <w:rPr>
          <w:rFonts w:ascii="Times New Roman" w:hAnsi="Times New Roman" w:cs="Times New Roman"/>
          <w:sz w:val="24"/>
          <w:szCs w:val="24"/>
        </w:rPr>
        <w:t xml:space="preserve">zajęciom </w:t>
      </w:r>
      <w:r w:rsidR="006877A3" w:rsidRPr="00623B05">
        <w:rPr>
          <w:rFonts w:ascii="Times New Roman" w:hAnsi="Times New Roman" w:cs="Times New Roman"/>
          <w:sz w:val="24"/>
          <w:szCs w:val="24"/>
        </w:rPr>
        <w:t xml:space="preserve">prowadzonym w ramach </w:t>
      </w:r>
      <w:r w:rsidR="003573AA" w:rsidRPr="00623B05">
        <w:rPr>
          <w:rFonts w:ascii="Times New Roman" w:hAnsi="Times New Roman" w:cs="Times New Roman"/>
          <w:sz w:val="24"/>
          <w:szCs w:val="24"/>
        </w:rPr>
        <w:t xml:space="preserve">edukacji kulturalnej. </w:t>
      </w:r>
      <w:r w:rsidR="005A2CB7" w:rsidRPr="00623B05">
        <w:rPr>
          <w:rFonts w:ascii="Times New Roman" w:hAnsi="Times New Roman" w:cs="Times New Roman"/>
          <w:sz w:val="24"/>
          <w:szCs w:val="24"/>
        </w:rPr>
        <w:t>Realizacja idei otwartości to również</w:t>
      </w:r>
      <w:r w:rsidR="00A61637" w:rsidRPr="00623B05">
        <w:rPr>
          <w:rFonts w:ascii="Times New Roman" w:hAnsi="Times New Roman" w:cs="Times New Roman"/>
          <w:sz w:val="24"/>
          <w:szCs w:val="24"/>
        </w:rPr>
        <w:t xml:space="preserve"> zagospodarowanie, oswajanie</w:t>
      </w:r>
      <w:r w:rsidR="005A2CB7" w:rsidRPr="00623B05">
        <w:rPr>
          <w:rFonts w:ascii="Times New Roman" w:hAnsi="Times New Roman" w:cs="Times New Roman"/>
          <w:sz w:val="24"/>
          <w:szCs w:val="24"/>
        </w:rPr>
        <w:t xml:space="preserve"> przestrzeni</w:t>
      </w:r>
      <w:r w:rsidR="00A61637" w:rsidRPr="00623B05">
        <w:rPr>
          <w:rFonts w:ascii="Times New Roman" w:hAnsi="Times New Roman" w:cs="Times New Roman"/>
          <w:sz w:val="24"/>
          <w:szCs w:val="24"/>
        </w:rPr>
        <w:t xml:space="preserve"> wokół instytucji przykładowo poprzez tworzenie lokalnych centrów aktywności kulturalnej i zapewnienie</w:t>
      </w:r>
      <w:r w:rsidR="00B5472F" w:rsidRPr="00623B05">
        <w:rPr>
          <w:rFonts w:ascii="Times New Roman" w:hAnsi="Times New Roman" w:cs="Times New Roman"/>
          <w:sz w:val="24"/>
          <w:szCs w:val="24"/>
        </w:rPr>
        <w:t xml:space="preserve"> </w:t>
      </w:r>
      <w:r w:rsidR="00A61637" w:rsidRPr="00623B05">
        <w:rPr>
          <w:rFonts w:ascii="Times New Roman" w:hAnsi="Times New Roman" w:cs="Times New Roman"/>
          <w:sz w:val="24"/>
          <w:szCs w:val="24"/>
        </w:rPr>
        <w:t>odpowiednich warunków spędzania w nich czasu os</w:t>
      </w:r>
      <w:r w:rsidR="001D16EE" w:rsidRPr="00623B05">
        <w:rPr>
          <w:rFonts w:ascii="Times New Roman" w:hAnsi="Times New Roman" w:cs="Times New Roman"/>
          <w:sz w:val="24"/>
          <w:szCs w:val="24"/>
        </w:rPr>
        <w:t>obom</w:t>
      </w:r>
      <w:r w:rsidR="00A61637" w:rsidRPr="00623B05">
        <w:rPr>
          <w:rFonts w:ascii="Times New Roman" w:hAnsi="Times New Roman" w:cs="Times New Roman"/>
          <w:sz w:val="24"/>
          <w:szCs w:val="24"/>
        </w:rPr>
        <w:t xml:space="preserve">, które dotychczas nie były zainteresowane </w:t>
      </w:r>
      <w:r w:rsidR="001D16EE" w:rsidRPr="00623B05">
        <w:rPr>
          <w:rFonts w:ascii="Times New Roman" w:hAnsi="Times New Roman" w:cs="Times New Roman"/>
          <w:sz w:val="24"/>
          <w:szCs w:val="24"/>
        </w:rPr>
        <w:t xml:space="preserve">uczestnictwem </w:t>
      </w:r>
      <w:r w:rsidR="00A61637" w:rsidRPr="00623B05">
        <w:rPr>
          <w:rFonts w:ascii="Times New Roman" w:hAnsi="Times New Roman" w:cs="Times New Roman"/>
          <w:sz w:val="24"/>
          <w:szCs w:val="24"/>
        </w:rPr>
        <w:t>w życiu kulturalny</w:t>
      </w:r>
      <w:r w:rsidR="00AD0A9C" w:rsidRPr="00623B05">
        <w:rPr>
          <w:rFonts w:ascii="Times New Roman" w:hAnsi="Times New Roman" w:cs="Times New Roman"/>
          <w:sz w:val="24"/>
          <w:szCs w:val="24"/>
        </w:rPr>
        <w:t>m</w:t>
      </w:r>
      <w:r w:rsidR="00A61637" w:rsidRPr="00623B05">
        <w:rPr>
          <w:rFonts w:ascii="Times New Roman" w:hAnsi="Times New Roman" w:cs="Times New Roman"/>
          <w:sz w:val="24"/>
          <w:szCs w:val="24"/>
        </w:rPr>
        <w:t>.</w:t>
      </w:r>
      <w:r w:rsidR="00AD0A9C" w:rsidRPr="00623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8A327" w14:textId="77777777" w:rsidR="00A61637" w:rsidRPr="00623B05" w:rsidRDefault="00A61637" w:rsidP="003573AA">
      <w:pPr>
        <w:pStyle w:val="Tekstpodstawowy2"/>
        <w:spacing w:after="0" w:line="276" w:lineRule="auto"/>
        <w:ind w:right="-6"/>
        <w:jc w:val="both"/>
        <w:rPr>
          <w:sz w:val="24"/>
          <w:szCs w:val="24"/>
        </w:rPr>
      </w:pPr>
    </w:p>
    <w:p w14:paraId="7457D107" w14:textId="77777777" w:rsidR="003573AA" w:rsidRPr="00623B05" w:rsidRDefault="003573AA" w:rsidP="003573AA">
      <w:pPr>
        <w:pStyle w:val="Tekstpodstawowy2"/>
        <w:spacing w:after="0" w:line="276" w:lineRule="auto"/>
        <w:ind w:right="-6"/>
        <w:jc w:val="both"/>
        <w:rPr>
          <w:b/>
          <w:sz w:val="24"/>
          <w:szCs w:val="24"/>
        </w:rPr>
      </w:pPr>
      <w:r w:rsidRPr="00623B05">
        <w:rPr>
          <w:b/>
          <w:sz w:val="24"/>
          <w:szCs w:val="24"/>
        </w:rPr>
        <w:t>Przedsiębiorczość</w:t>
      </w:r>
    </w:p>
    <w:p w14:paraId="67FAECC8" w14:textId="77777777" w:rsidR="00743F5D" w:rsidRPr="00623B05" w:rsidRDefault="00743F5D" w:rsidP="003573AA">
      <w:pPr>
        <w:pStyle w:val="Tekstpodstawowy2"/>
        <w:spacing w:after="0" w:line="276" w:lineRule="auto"/>
        <w:ind w:right="-6"/>
        <w:jc w:val="both"/>
        <w:rPr>
          <w:b/>
          <w:sz w:val="24"/>
          <w:szCs w:val="24"/>
        </w:rPr>
      </w:pPr>
    </w:p>
    <w:p w14:paraId="205A9C96" w14:textId="1C9F6490" w:rsidR="003573AA" w:rsidRPr="00623B05" w:rsidRDefault="003573AA" w:rsidP="00743F5D">
      <w:pPr>
        <w:pStyle w:val="Tekstpodstawowy2"/>
        <w:spacing w:after="0" w:line="276" w:lineRule="auto"/>
        <w:ind w:right="-6" w:firstLine="709"/>
        <w:jc w:val="both"/>
        <w:rPr>
          <w:sz w:val="24"/>
          <w:szCs w:val="24"/>
        </w:rPr>
      </w:pPr>
      <w:r w:rsidRPr="00623B05">
        <w:rPr>
          <w:sz w:val="24"/>
          <w:szCs w:val="24"/>
        </w:rPr>
        <w:t>Wobec rosnącego zagrożenia nierówną konkurencją między instytucjami kultury,</w:t>
      </w:r>
      <w:r w:rsidR="00E60709" w:rsidRPr="00623B05">
        <w:rPr>
          <w:sz w:val="24"/>
          <w:szCs w:val="24"/>
        </w:rPr>
        <w:t xml:space="preserve"> </w:t>
      </w:r>
      <w:r w:rsidRPr="00623B05">
        <w:rPr>
          <w:sz w:val="24"/>
          <w:szCs w:val="24"/>
        </w:rPr>
        <w:t xml:space="preserve">prowadzącymi działalność artystyczną organizacjami non-profit a podmiotami komercyjnymi zajmującymi się dostarczaniem rozrywki </w:t>
      </w:r>
      <w:r w:rsidR="00E22806" w:rsidRPr="00623B05">
        <w:rPr>
          <w:sz w:val="24"/>
          <w:szCs w:val="24"/>
        </w:rPr>
        <w:t>coraz ważniejsz</w:t>
      </w:r>
      <w:r w:rsidR="00133181" w:rsidRPr="00623B05">
        <w:rPr>
          <w:sz w:val="24"/>
          <w:szCs w:val="24"/>
        </w:rPr>
        <w:t>ą</w:t>
      </w:r>
      <w:r w:rsidR="00E22806" w:rsidRPr="00623B05">
        <w:rPr>
          <w:sz w:val="24"/>
          <w:szCs w:val="24"/>
        </w:rPr>
        <w:t xml:space="preserve"> </w:t>
      </w:r>
      <w:r w:rsidR="00133181" w:rsidRPr="00623B05">
        <w:rPr>
          <w:sz w:val="24"/>
          <w:szCs w:val="24"/>
        </w:rPr>
        <w:t>rolę odgrywają:</w:t>
      </w:r>
      <w:r w:rsidR="00E22806" w:rsidRPr="00623B05">
        <w:rPr>
          <w:sz w:val="24"/>
          <w:szCs w:val="24"/>
        </w:rPr>
        <w:t xml:space="preserve"> umiejętność </w:t>
      </w:r>
      <w:r w:rsidR="00A83C7C" w:rsidRPr="00623B05">
        <w:rPr>
          <w:sz w:val="24"/>
          <w:szCs w:val="24"/>
        </w:rPr>
        <w:t xml:space="preserve">przystosowania </w:t>
      </w:r>
      <w:r w:rsidR="00133181" w:rsidRPr="00623B05">
        <w:rPr>
          <w:sz w:val="24"/>
          <w:szCs w:val="24"/>
        </w:rPr>
        <w:t xml:space="preserve">się </w:t>
      </w:r>
      <w:r w:rsidR="00A83C7C" w:rsidRPr="00623B05">
        <w:rPr>
          <w:sz w:val="24"/>
          <w:szCs w:val="24"/>
        </w:rPr>
        <w:t>do zmieniających się warunków ekonomicznych, zdolność do wykorzystywania nadarza</w:t>
      </w:r>
      <w:r w:rsidR="004F111E" w:rsidRPr="00623B05">
        <w:rPr>
          <w:sz w:val="24"/>
          <w:szCs w:val="24"/>
        </w:rPr>
        <w:t xml:space="preserve">jących się okazji i gotowość do </w:t>
      </w:r>
      <w:r w:rsidR="00A83C7C" w:rsidRPr="00623B05">
        <w:rPr>
          <w:sz w:val="24"/>
          <w:szCs w:val="24"/>
        </w:rPr>
        <w:t>podejmowania wyzwań. W obecnych warunkach szczególnie cenion</w:t>
      </w:r>
      <w:r w:rsidR="00133181" w:rsidRPr="00623B05">
        <w:rPr>
          <w:sz w:val="24"/>
          <w:szCs w:val="24"/>
        </w:rPr>
        <w:t>e</w:t>
      </w:r>
      <w:r w:rsidR="00A83C7C" w:rsidRPr="00623B05">
        <w:rPr>
          <w:sz w:val="24"/>
          <w:szCs w:val="24"/>
        </w:rPr>
        <w:t xml:space="preserve"> </w:t>
      </w:r>
      <w:r w:rsidR="00133181" w:rsidRPr="00623B05">
        <w:rPr>
          <w:sz w:val="24"/>
          <w:szCs w:val="24"/>
        </w:rPr>
        <w:t xml:space="preserve">są: </w:t>
      </w:r>
      <w:r w:rsidR="004F111E" w:rsidRPr="00623B05">
        <w:rPr>
          <w:sz w:val="24"/>
          <w:szCs w:val="24"/>
        </w:rPr>
        <w:t>innowacyjność, umiejętność dostrzegania potrzeb odbiorców i</w:t>
      </w:r>
      <w:r w:rsidR="00B5472F" w:rsidRPr="00623B05">
        <w:rPr>
          <w:sz w:val="24"/>
          <w:szCs w:val="24"/>
        </w:rPr>
        <w:t xml:space="preserve"> </w:t>
      </w:r>
      <w:r w:rsidR="004F111E" w:rsidRPr="00623B05">
        <w:rPr>
          <w:sz w:val="24"/>
          <w:szCs w:val="24"/>
        </w:rPr>
        <w:t>doskonalenia pomysłów</w:t>
      </w:r>
      <w:r w:rsidR="00A83C7C" w:rsidRPr="00623B05">
        <w:rPr>
          <w:sz w:val="24"/>
          <w:szCs w:val="24"/>
        </w:rPr>
        <w:t xml:space="preserve"> </w:t>
      </w:r>
      <w:r w:rsidR="00020CED" w:rsidRPr="00623B05">
        <w:rPr>
          <w:sz w:val="24"/>
          <w:szCs w:val="24"/>
        </w:rPr>
        <w:t xml:space="preserve">oraz </w:t>
      </w:r>
      <w:r w:rsidR="004F111E" w:rsidRPr="00623B05">
        <w:rPr>
          <w:sz w:val="24"/>
          <w:szCs w:val="24"/>
        </w:rPr>
        <w:t xml:space="preserve">dynamika działania. </w:t>
      </w:r>
      <w:r w:rsidRPr="00623B05">
        <w:rPr>
          <w:sz w:val="24"/>
          <w:szCs w:val="24"/>
        </w:rPr>
        <w:t>Strategia, będąca podstawą polityki kulturalnej miasta</w:t>
      </w:r>
      <w:r w:rsidR="00133181" w:rsidRPr="00623B05">
        <w:rPr>
          <w:sz w:val="24"/>
          <w:szCs w:val="24"/>
        </w:rPr>
        <w:t>,</w:t>
      </w:r>
      <w:r w:rsidRPr="00623B05">
        <w:rPr>
          <w:sz w:val="24"/>
          <w:szCs w:val="24"/>
        </w:rPr>
        <w:t xml:space="preserve"> powinna motywować </w:t>
      </w:r>
      <w:r w:rsidR="00020CED" w:rsidRPr="00623B05">
        <w:rPr>
          <w:sz w:val="24"/>
          <w:szCs w:val="24"/>
        </w:rPr>
        <w:t xml:space="preserve">instytucje kultury, fundacje i stowarzyszenia artystyczne </w:t>
      </w:r>
      <w:r w:rsidRPr="00623B05">
        <w:rPr>
          <w:sz w:val="24"/>
          <w:szCs w:val="24"/>
        </w:rPr>
        <w:t xml:space="preserve">do podejmowania wyzwań i </w:t>
      </w:r>
      <w:r w:rsidR="00020CED" w:rsidRPr="00623B05">
        <w:rPr>
          <w:sz w:val="24"/>
          <w:szCs w:val="24"/>
        </w:rPr>
        <w:t xml:space="preserve">twórczego </w:t>
      </w:r>
      <w:r w:rsidRPr="00623B05">
        <w:rPr>
          <w:sz w:val="24"/>
          <w:szCs w:val="24"/>
        </w:rPr>
        <w:t xml:space="preserve">ryzyka, ale także tworzyć instrumenty wspierania instytucji na polach, w których konkurencja jest zakłócona wskutek przewagi </w:t>
      </w:r>
      <w:r w:rsidR="00FD3A3F" w:rsidRPr="00623B05">
        <w:rPr>
          <w:sz w:val="24"/>
          <w:szCs w:val="24"/>
        </w:rPr>
        <w:t xml:space="preserve">finansowej, </w:t>
      </w:r>
      <w:r w:rsidRPr="00623B05">
        <w:rPr>
          <w:sz w:val="24"/>
          <w:szCs w:val="24"/>
        </w:rPr>
        <w:t>informacyjnej</w:t>
      </w:r>
      <w:r w:rsidR="00FD3A3F" w:rsidRPr="00623B05">
        <w:rPr>
          <w:sz w:val="24"/>
          <w:szCs w:val="24"/>
        </w:rPr>
        <w:t xml:space="preserve"> i</w:t>
      </w:r>
      <w:r w:rsidRPr="00623B05">
        <w:rPr>
          <w:sz w:val="24"/>
          <w:szCs w:val="24"/>
        </w:rPr>
        <w:t xml:space="preserve"> </w:t>
      </w:r>
      <w:r w:rsidR="00FD3A3F" w:rsidRPr="00623B05">
        <w:rPr>
          <w:sz w:val="24"/>
          <w:szCs w:val="24"/>
        </w:rPr>
        <w:t xml:space="preserve">marketingowej </w:t>
      </w:r>
      <w:r w:rsidRPr="00623B05">
        <w:rPr>
          <w:sz w:val="24"/>
          <w:szCs w:val="24"/>
        </w:rPr>
        <w:t xml:space="preserve">podmiotów </w:t>
      </w:r>
      <w:r w:rsidR="00020CED" w:rsidRPr="00623B05">
        <w:rPr>
          <w:sz w:val="24"/>
          <w:szCs w:val="24"/>
        </w:rPr>
        <w:t xml:space="preserve">komercyjnych </w:t>
      </w:r>
      <w:r w:rsidRPr="00623B05">
        <w:rPr>
          <w:sz w:val="24"/>
          <w:szCs w:val="24"/>
        </w:rPr>
        <w:t>manipulujących preferencjami odbiorców.</w:t>
      </w:r>
      <w:r w:rsidR="00B5472F" w:rsidRPr="00623B05">
        <w:rPr>
          <w:sz w:val="24"/>
          <w:szCs w:val="24"/>
        </w:rPr>
        <w:t xml:space="preserve"> </w:t>
      </w:r>
      <w:r w:rsidRPr="00623B05">
        <w:rPr>
          <w:sz w:val="24"/>
          <w:szCs w:val="24"/>
        </w:rPr>
        <w:t xml:space="preserve">Dlatego też, mając na uwadze </w:t>
      </w:r>
      <w:r w:rsidR="0028191F" w:rsidRPr="00623B05">
        <w:rPr>
          <w:sz w:val="24"/>
          <w:szCs w:val="24"/>
        </w:rPr>
        <w:t>funkcję,</w:t>
      </w:r>
      <w:r w:rsidRPr="00623B05">
        <w:rPr>
          <w:sz w:val="24"/>
          <w:szCs w:val="24"/>
        </w:rPr>
        <w:t xml:space="preserve"> jaką pełnią instytucje kultury </w:t>
      </w:r>
      <w:r w:rsidR="00DB302D" w:rsidRPr="00623B05">
        <w:rPr>
          <w:sz w:val="24"/>
          <w:szCs w:val="24"/>
        </w:rPr>
        <w:t xml:space="preserve">i inne podmioty realizujące działania kulturalne o wysokiej jakości artystycznej </w:t>
      </w:r>
      <w:r w:rsidRPr="00623B05">
        <w:rPr>
          <w:sz w:val="24"/>
          <w:szCs w:val="24"/>
        </w:rPr>
        <w:t xml:space="preserve">w budowaniu </w:t>
      </w:r>
      <w:r w:rsidR="004E00A7" w:rsidRPr="00623B05">
        <w:rPr>
          <w:sz w:val="24"/>
          <w:szCs w:val="24"/>
        </w:rPr>
        <w:t xml:space="preserve">poczucia wspólnoty, </w:t>
      </w:r>
      <w:r w:rsidRPr="00623B05">
        <w:rPr>
          <w:sz w:val="24"/>
          <w:szCs w:val="24"/>
        </w:rPr>
        <w:t xml:space="preserve">tożsamości </w:t>
      </w:r>
      <w:r w:rsidR="00FD3A3F" w:rsidRPr="00623B05">
        <w:rPr>
          <w:sz w:val="24"/>
          <w:szCs w:val="24"/>
        </w:rPr>
        <w:t xml:space="preserve">europejskiej, </w:t>
      </w:r>
      <w:r w:rsidRPr="00623B05">
        <w:rPr>
          <w:sz w:val="24"/>
          <w:szCs w:val="24"/>
        </w:rPr>
        <w:t xml:space="preserve">narodowej i lokalnej oraz społeczeństwa obywatelskiego powinny </w:t>
      </w:r>
      <w:r w:rsidR="00DB302D" w:rsidRPr="00623B05">
        <w:rPr>
          <w:sz w:val="24"/>
          <w:szCs w:val="24"/>
        </w:rPr>
        <w:t xml:space="preserve">one otrzymywać znacznie większe </w:t>
      </w:r>
      <w:r w:rsidR="004E00A7" w:rsidRPr="00623B05">
        <w:rPr>
          <w:sz w:val="24"/>
          <w:szCs w:val="24"/>
        </w:rPr>
        <w:t>ukierunkowane wsparcie.</w:t>
      </w:r>
      <w:r w:rsidR="0028191F" w:rsidRPr="00623B05">
        <w:rPr>
          <w:sz w:val="24"/>
          <w:szCs w:val="24"/>
        </w:rPr>
        <w:t xml:space="preserve"> </w:t>
      </w:r>
      <w:r w:rsidR="00FD3A3F" w:rsidRPr="00623B05">
        <w:rPr>
          <w:sz w:val="24"/>
          <w:szCs w:val="24"/>
        </w:rPr>
        <w:t>Jego celem, oprócz zwiększania podaży, powinno być</w:t>
      </w:r>
      <w:r w:rsidR="004E00A7" w:rsidRPr="00623B05">
        <w:rPr>
          <w:sz w:val="24"/>
          <w:szCs w:val="24"/>
        </w:rPr>
        <w:t xml:space="preserve"> kreowanie popytu na u</w:t>
      </w:r>
      <w:r w:rsidR="002B67D6" w:rsidRPr="00623B05">
        <w:rPr>
          <w:sz w:val="24"/>
          <w:szCs w:val="24"/>
        </w:rPr>
        <w:t xml:space="preserve">sługi kulturalne o wysokim standardzie. </w:t>
      </w:r>
      <w:r w:rsidRPr="00623B05">
        <w:rPr>
          <w:sz w:val="24"/>
          <w:szCs w:val="24"/>
        </w:rPr>
        <w:t xml:space="preserve">W warunkach szybko zmieniającej się rzeczywistości środowisko kultury powinno </w:t>
      </w:r>
      <w:r w:rsidR="0057457D" w:rsidRPr="00623B05">
        <w:rPr>
          <w:sz w:val="24"/>
          <w:szCs w:val="24"/>
        </w:rPr>
        <w:t xml:space="preserve">– </w:t>
      </w:r>
      <w:r w:rsidRPr="00623B05">
        <w:rPr>
          <w:sz w:val="24"/>
          <w:szCs w:val="24"/>
        </w:rPr>
        <w:t xml:space="preserve">podobnie jak sektor przedsiębiorstw </w:t>
      </w:r>
      <w:r w:rsidR="0057457D" w:rsidRPr="00623B05">
        <w:rPr>
          <w:sz w:val="24"/>
          <w:szCs w:val="24"/>
        </w:rPr>
        <w:t xml:space="preserve">– </w:t>
      </w:r>
      <w:r w:rsidRPr="00623B05">
        <w:rPr>
          <w:sz w:val="24"/>
          <w:szCs w:val="24"/>
        </w:rPr>
        <w:t xml:space="preserve">obserwować i dynamicznie reagować na bieżące trendy, potrzeby odbiorców, nowe technologie i sposoby komunikowania się, a także zjawiska zewnętrzne ekonomiczne i polityczne oddziałujące na życie uczestników kultury. Celem proponowanych </w:t>
      </w:r>
      <w:r w:rsidR="00BE7C0C" w:rsidRPr="00623B05">
        <w:rPr>
          <w:sz w:val="24"/>
          <w:szCs w:val="24"/>
        </w:rPr>
        <w:t xml:space="preserve">działań bynajmniej </w:t>
      </w:r>
      <w:r w:rsidRPr="00623B05">
        <w:rPr>
          <w:sz w:val="24"/>
          <w:szCs w:val="24"/>
        </w:rPr>
        <w:t xml:space="preserve">nie jest przeobrażenie instytucji kultury </w:t>
      </w:r>
      <w:r w:rsidR="002B67D6" w:rsidRPr="00623B05">
        <w:rPr>
          <w:sz w:val="24"/>
          <w:szCs w:val="24"/>
        </w:rPr>
        <w:t>czy organizacji non</w:t>
      </w:r>
      <w:r w:rsidR="0057457D" w:rsidRPr="00623B05">
        <w:rPr>
          <w:sz w:val="24"/>
          <w:szCs w:val="24"/>
        </w:rPr>
        <w:t xml:space="preserve"> </w:t>
      </w:r>
      <w:r w:rsidR="002B67D6" w:rsidRPr="00623B05">
        <w:rPr>
          <w:sz w:val="24"/>
          <w:szCs w:val="24"/>
        </w:rPr>
        <w:t xml:space="preserve">profit </w:t>
      </w:r>
      <w:r w:rsidRPr="00623B05">
        <w:rPr>
          <w:sz w:val="24"/>
          <w:szCs w:val="24"/>
        </w:rPr>
        <w:t xml:space="preserve">w komercyjne przedsiębiorstwa rozrywkowe, ale </w:t>
      </w:r>
      <w:r w:rsidR="00BE7C0C" w:rsidRPr="00623B05">
        <w:rPr>
          <w:sz w:val="24"/>
          <w:szCs w:val="24"/>
        </w:rPr>
        <w:t xml:space="preserve">dokonanie </w:t>
      </w:r>
      <w:r w:rsidRPr="00623B05">
        <w:rPr>
          <w:sz w:val="24"/>
          <w:szCs w:val="24"/>
        </w:rPr>
        <w:t>zmian w sposobie zarządzania posiadanymi zasobami w celu poprawy ich konkurencyj</w:t>
      </w:r>
      <w:r w:rsidR="00BE7C0C" w:rsidRPr="00623B05">
        <w:rPr>
          <w:sz w:val="24"/>
          <w:szCs w:val="24"/>
        </w:rPr>
        <w:t>ności w rywalizacji o odbiorcę, aby mógł</w:t>
      </w:r>
      <w:r w:rsidR="002B67D6" w:rsidRPr="00623B05">
        <w:rPr>
          <w:sz w:val="24"/>
          <w:szCs w:val="24"/>
        </w:rPr>
        <w:t xml:space="preserve"> on</w:t>
      </w:r>
      <w:r w:rsidR="00BE7C0C" w:rsidRPr="00623B05">
        <w:rPr>
          <w:sz w:val="24"/>
          <w:szCs w:val="24"/>
        </w:rPr>
        <w:t xml:space="preserve"> uczestniczyć w inicjatywach kulturalnych o wysokiej jakości artystycznej. </w:t>
      </w:r>
    </w:p>
    <w:p w14:paraId="5F98F508" w14:textId="709B3E6D" w:rsidR="00BA0032" w:rsidRPr="00623B05" w:rsidRDefault="00BA0032" w:rsidP="00BA0032">
      <w:pPr>
        <w:pStyle w:val="Nagwek1"/>
        <w:spacing w:before="0" w:beforeAutospacing="0" w:after="0" w:afterAutospacing="0" w:line="276" w:lineRule="auto"/>
        <w:ind w:firstLine="426"/>
        <w:jc w:val="both"/>
        <w:rPr>
          <w:sz w:val="24"/>
          <w:szCs w:val="24"/>
        </w:rPr>
      </w:pPr>
    </w:p>
    <w:p w14:paraId="09FD2234" w14:textId="77777777" w:rsidR="005823BD" w:rsidRPr="00623B05" w:rsidRDefault="005823BD" w:rsidP="00743F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15E6C1" w14:textId="78880F42" w:rsidR="00750C19" w:rsidRPr="00623B05" w:rsidRDefault="005D6299" w:rsidP="00A060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lastRenderedPageBreak/>
        <w:t>II.2.</w:t>
      </w:r>
      <w:r w:rsidR="000B348C" w:rsidRPr="00623B05">
        <w:rPr>
          <w:rFonts w:ascii="Times New Roman" w:hAnsi="Times New Roman" w:cs="Times New Roman"/>
          <w:b/>
          <w:sz w:val="24"/>
          <w:szCs w:val="24"/>
        </w:rPr>
        <w:t>4</w:t>
      </w:r>
      <w:r w:rsidRPr="00623B0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3253DD" w:rsidRPr="00623B05">
        <w:rPr>
          <w:rFonts w:ascii="Times New Roman" w:hAnsi="Times New Roman" w:cs="Times New Roman"/>
          <w:b/>
          <w:sz w:val="24"/>
          <w:szCs w:val="24"/>
        </w:rPr>
        <w:t>bszary i cele</w:t>
      </w:r>
      <w:r w:rsidR="00354980" w:rsidRPr="0062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BA4" w:rsidRPr="00623B05">
        <w:rPr>
          <w:rFonts w:ascii="Times New Roman" w:hAnsi="Times New Roman" w:cs="Times New Roman"/>
          <w:b/>
          <w:sz w:val="24"/>
          <w:szCs w:val="24"/>
        </w:rPr>
        <w:t>strategiczne</w:t>
      </w:r>
    </w:p>
    <w:p w14:paraId="164246FE" w14:textId="77777777" w:rsidR="00453D17" w:rsidRPr="00623B05" w:rsidRDefault="00453D17" w:rsidP="00453D1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sz w:val="24"/>
          <w:szCs w:val="24"/>
        </w:rPr>
        <w:t>OBSZARY STRATEGICZNE</w:t>
      </w:r>
    </w:p>
    <w:p w14:paraId="07AA3FB1" w14:textId="77777777" w:rsidR="00C50BCE" w:rsidRPr="00CA606E" w:rsidRDefault="00C50BCE" w:rsidP="00453D17">
      <w:pPr>
        <w:spacing w:after="0" w:line="256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3114"/>
        <w:gridCol w:w="2977"/>
        <w:gridCol w:w="3515"/>
      </w:tblGrid>
      <w:tr w:rsidR="00453D17" w:rsidRPr="00623B05" w14:paraId="4527A73B" w14:textId="77777777" w:rsidTr="002211B5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0C5E" w14:textId="77777777" w:rsidR="00453D17" w:rsidRPr="00623B05" w:rsidRDefault="00453D17" w:rsidP="0045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PROGRAM DZIAŁALNOŚCI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4C49" w14:textId="52074AC3" w:rsidR="00453D17" w:rsidRPr="00623B05" w:rsidRDefault="00453D17" w:rsidP="0045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UCZESTNICY </w:t>
            </w:r>
            <w:r w:rsidR="00056E7C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MIESZKAŃCY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7A10" w14:textId="7CCBF8CC" w:rsidR="00453D17" w:rsidRPr="00623B05" w:rsidRDefault="00453D17" w:rsidP="0045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  <w:r w:rsidR="00056E7C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PRZESTRZEŃ</w:t>
            </w:r>
          </w:p>
        </w:tc>
      </w:tr>
    </w:tbl>
    <w:p w14:paraId="1D476019" w14:textId="504355AB" w:rsidR="00453D17" w:rsidRPr="00623B05" w:rsidRDefault="00BA0032" w:rsidP="00453D17">
      <w:pPr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623B0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3A5B9BE" wp14:editId="17D39654">
                <wp:simplePos x="0" y="0"/>
                <wp:positionH relativeFrom="margin">
                  <wp:posOffset>4728845</wp:posOffset>
                </wp:positionH>
                <wp:positionV relativeFrom="paragraph">
                  <wp:posOffset>363855</wp:posOffset>
                </wp:positionV>
                <wp:extent cx="561975" cy="635"/>
                <wp:effectExtent l="0" t="285750" r="0" b="3041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619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6FA62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372.35pt;margin-top:28.65pt;width:44.25pt;height:.05pt;rotation:90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" adj="10788" strokecolor="#5b9bd5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Pr="00623B0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2B3AC200" wp14:editId="57A110F5">
                <wp:simplePos x="0" y="0"/>
                <wp:positionH relativeFrom="margin">
                  <wp:posOffset>2680970</wp:posOffset>
                </wp:positionH>
                <wp:positionV relativeFrom="paragraph">
                  <wp:posOffset>352425</wp:posOffset>
                </wp:positionV>
                <wp:extent cx="561975" cy="635"/>
                <wp:effectExtent l="0" t="285750" r="0" b="3041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619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11807C" id="AutoShape 7" o:spid="_x0000_s1026" type="#_x0000_t34" style="position:absolute;margin-left:211.1pt;margin-top:27.75pt;width:44.25pt;height:.05pt;rotation:90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" adj="10788" strokecolor="#5b9bd5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Pr="00623B0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323020C" wp14:editId="1A7DB759">
                <wp:simplePos x="0" y="0"/>
                <wp:positionH relativeFrom="column">
                  <wp:posOffset>583565</wp:posOffset>
                </wp:positionH>
                <wp:positionV relativeFrom="paragraph">
                  <wp:posOffset>310515</wp:posOffset>
                </wp:positionV>
                <wp:extent cx="600075" cy="635"/>
                <wp:effectExtent l="0" t="304800" r="0" b="3232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0007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49B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45.95pt;margin-top:24.45pt;width:47.25pt;height:.05pt;rotation:90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" adj="10789" strokecolor="#5b9bd5" strokeweight=".5pt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667"/>
        <w:tblW w:w="9542" w:type="dxa"/>
        <w:tblLook w:val="04A0" w:firstRow="1" w:lastRow="0" w:firstColumn="1" w:lastColumn="0" w:noHBand="0" w:noVBand="1"/>
      </w:tblPr>
      <w:tblGrid>
        <w:gridCol w:w="3227"/>
        <w:gridCol w:w="3005"/>
        <w:gridCol w:w="3310"/>
      </w:tblGrid>
      <w:tr w:rsidR="00453D17" w:rsidRPr="00623B05" w14:paraId="3F1DCA03" w14:textId="77777777" w:rsidTr="00361B60">
        <w:trPr>
          <w:trHeight w:val="31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481" w14:textId="77777777" w:rsidR="00453D17" w:rsidRPr="00CA606E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303CC643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CEL STRATEGICZNY I</w:t>
            </w:r>
          </w:p>
          <w:p w14:paraId="268EB34F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Inicjowanie różnorodnych wydarzeń artystycznych</w:t>
            </w:r>
            <w:r w:rsidR="0039424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stałe doskonalenie ich jakości </w:t>
            </w:r>
          </w:p>
          <w:p w14:paraId="4B81B5AA" w14:textId="0B75959F" w:rsidR="00453D17" w:rsidRPr="00623B05" w:rsidRDefault="00B5472F" w:rsidP="0087571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1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Zawiera elementy </w:t>
            </w:r>
            <w:r w:rsidR="003B6C4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następujących </w:t>
            </w:r>
            <w:r w:rsidR="00453D1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celów operacyjnych 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>Strategii Rozwoju M</w:t>
            </w:r>
            <w:r w:rsidR="00453D17" w:rsidRPr="00623B05">
              <w:rPr>
                <w:rFonts w:ascii="Times New Roman" w:hAnsi="Times New Roman" w:cs="Times New Roman"/>
                <w:sz w:val="24"/>
                <w:szCs w:val="24"/>
              </w:rPr>
              <w:t>iasta: 1.3; 2.5;2.6; 2.11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E0A" w14:textId="77777777" w:rsidR="00453D17" w:rsidRPr="00CA606E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404432F6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CEL STRATEGICZNY II</w:t>
            </w:r>
          </w:p>
          <w:p w14:paraId="1363CC3B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Aktywizacja kulturalna mieszkańców </w:t>
            </w:r>
          </w:p>
          <w:p w14:paraId="769EA422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BAF1A" w14:textId="174AC613" w:rsidR="00453D17" w:rsidRPr="00623B05" w:rsidRDefault="00453D17" w:rsidP="0087571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Zawie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ra elementy </w:t>
            </w:r>
            <w:r w:rsidR="003B6C4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następujących 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>celów operacyjnych S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trategii 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>Rozwoju 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iasta</w:t>
            </w:r>
            <w:r w:rsidR="00056E7C" w:rsidRPr="00623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1.1; 1.7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0F0" w14:textId="77777777" w:rsidR="00453D17" w:rsidRPr="00B818C7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1DB2CE86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CEL STRATEGICZNY III</w:t>
            </w:r>
          </w:p>
          <w:p w14:paraId="6FA99B28" w14:textId="6C3D8C91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Poszerzanie przestrzeni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dla </w:t>
            </w:r>
            <w:r w:rsidR="0068347D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działa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lności kulturalnej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B23B60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B6CE" w14:textId="363AB151" w:rsidR="00453D17" w:rsidRPr="00623B05" w:rsidRDefault="00453D17" w:rsidP="00875710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Zawie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ra elementy </w:t>
            </w:r>
            <w:r w:rsidR="003B6C48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następujących 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>celów operacyjnych S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trategii </w:t>
            </w:r>
            <w:r w:rsidR="00875710" w:rsidRPr="00623B05">
              <w:rPr>
                <w:rFonts w:ascii="Times New Roman" w:hAnsi="Times New Roman" w:cs="Times New Roman"/>
                <w:sz w:val="24"/>
                <w:szCs w:val="24"/>
              </w:rPr>
              <w:t>Rozwoju M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iasta</w:t>
            </w:r>
            <w:r w:rsidR="00056E7C" w:rsidRPr="00623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3.1; 3.3</w:t>
            </w:r>
          </w:p>
        </w:tc>
      </w:tr>
      <w:tr w:rsidR="00453D17" w:rsidRPr="00623B05" w14:paraId="56DBF7F0" w14:textId="77777777" w:rsidTr="004D3262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25F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Cele operacyjne:</w:t>
            </w:r>
          </w:p>
          <w:p w14:paraId="2B56EC2F" w14:textId="7C0A9A8E" w:rsidR="00C50BCE" w:rsidRPr="00623B05" w:rsidRDefault="00BD0201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Wspieranie realizacji innowacyjnych przedsięwzięć artystycznych promujących różnorodność kulturową Europy</w:t>
            </w:r>
            <w:r w:rsidR="0039424B" w:rsidRPr="00623B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40AFA2B6" w14:textId="77777777" w:rsidR="00361B60" w:rsidRPr="00CA606E" w:rsidRDefault="00361B60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2D01FF94" w14:textId="0A8EDF8E" w:rsidR="00453D17" w:rsidRPr="00623B05" w:rsidRDefault="00BD0201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D1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Rozwijanie nowej i</w:t>
            </w:r>
            <w:r w:rsidR="00056E7C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utrzymanie dotychczasowej</w:t>
            </w:r>
            <w:r w:rsidR="00B5472F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działalności instytucji kultury i organizacji non</w:t>
            </w:r>
            <w:r w:rsidR="00056E7C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profit w celu</w:t>
            </w:r>
            <w:r w:rsidR="00B5472F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9424B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zachowania wartościowych przedsięwzięć artystycznych</w:t>
            </w:r>
          </w:p>
          <w:p w14:paraId="40B693FA" w14:textId="77777777" w:rsidR="00361B60" w:rsidRPr="00CA606E" w:rsidRDefault="00361B60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3757B50A" w14:textId="6F0606D2" w:rsidR="00864A4D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26FB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Rozszerzanie współpracy transnarodowej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A4D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poprzez realizację wspólnych pr</w:t>
            </w:r>
            <w:r w:rsidR="00CB2AD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edsięwzięć łączących rozwój </w:t>
            </w:r>
            <w:r w:rsidR="00864A4D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środowiska kulturalnego z ochroną środowiska naturalnego </w:t>
            </w:r>
          </w:p>
          <w:p w14:paraId="3AC90498" w14:textId="77777777" w:rsidR="00361B60" w:rsidRPr="00CA606E" w:rsidRDefault="00361B60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14:paraId="4CC20B64" w14:textId="26230E06" w:rsidR="00453D17" w:rsidRPr="00623B05" w:rsidRDefault="00453D17" w:rsidP="00F00A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8F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Budowanie międzynarodowej promocji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8F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Torunia poprzez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8F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realizację programu kulturalnego o</w:t>
            </w:r>
            <w:r w:rsidR="00056E7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F78F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wysokiej jakości artystycznej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E2CE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Cele operacyjne:</w:t>
            </w:r>
          </w:p>
          <w:p w14:paraId="5378CCC1" w14:textId="3B65F226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0556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Rozwijanie skutecznej komunikacji z</w:t>
            </w:r>
            <w:r w:rsidR="00056E7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0556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mieszkańcami</w:t>
            </w:r>
            <w:r w:rsidR="0039424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celu zwiększania ich udziału w</w:t>
            </w:r>
            <w:r w:rsidR="00056E7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9424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życiu kulturalnym miasta </w:t>
            </w:r>
          </w:p>
          <w:p w14:paraId="5C53F2BC" w14:textId="77777777" w:rsidR="00C50BCE" w:rsidRPr="00623B05" w:rsidRDefault="00C50BCE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40259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 Włączanie mieszkańców w programowanie oferty kulturalnej</w:t>
            </w:r>
          </w:p>
          <w:p w14:paraId="182AC0F7" w14:textId="77777777" w:rsidR="00C50BCE" w:rsidRPr="00623B05" w:rsidRDefault="00C50BCE" w:rsidP="00C50B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72C9" w14:textId="441F9228" w:rsidR="00BF78F2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Budowanie i utrwalanie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lokalnej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tożsamości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mieszkańców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poprzez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działania kulturalne</w:t>
            </w:r>
            <w:r w:rsidR="00BF78F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F5658F" w14:textId="77777777" w:rsidR="00453D17" w:rsidRPr="00623B05" w:rsidRDefault="0035041F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 Integrowanie i z</w:t>
            </w:r>
            <w:r w:rsidR="008F162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większanie poczucia przynależności obywateli do wspólnej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62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europejskiej przestrzeni kulturowej</w:t>
            </w:r>
          </w:p>
          <w:p w14:paraId="5245DEF0" w14:textId="77777777" w:rsidR="00453D17" w:rsidRPr="00623B05" w:rsidRDefault="00453D17" w:rsidP="00C50B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BAC" w14:textId="77777777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Cele operacyjne:</w:t>
            </w:r>
          </w:p>
          <w:p w14:paraId="0B435133" w14:textId="76E4C4B0" w:rsidR="00453D17" w:rsidRPr="00623B05" w:rsidRDefault="00453D17" w:rsidP="00C50B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Poszerzanie o</w:t>
            </w:r>
            <w:r w:rsidR="00C50BC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twartoś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50BC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 d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ostępnoś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ci do kultury</w:t>
            </w:r>
          </w:p>
          <w:p w14:paraId="308ED198" w14:textId="77777777" w:rsidR="00C50BCE" w:rsidRPr="00623B05" w:rsidRDefault="00C50BCE" w:rsidP="00C50BCE">
            <w:pPr>
              <w:pStyle w:val="Akapitzlist"/>
              <w:tabs>
                <w:tab w:val="left" w:pos="14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B734E" w14:textId="77777777" w:rsidR="00453D17" w:rsidRPr="00623B05" w:rsidRDefault="00453D17" w:rsidP="00C50BCE">
            <w:pPr>
              <w:pStyle w:val="Akapitzlist"/>
              <w:tabs>
                <w:tab w:val="left" w:pos="14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Modernizacja </w:t>
            </w:r>
            <w:r w:rsidR="0060556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tworzenie nowej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infrastruktury instytucji kultury wykorzystywanej na cele działalności kulturalnej</w:t>
            </w:r>
          </w:p>
          <w:p w14:paraId="3C53754A" w14:textId="77777777" w:rsidR="00453D17" w:rsidRPr="00623B05" w:rsidRDefault="00453D17" w:rsidP="00C50BCE">
            <w:pPr>
              <w:pStyle w:val="Akapitzlist"/>
              <w:tabs>
                <w:tab w:val="left" w:pos="14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7EC2" w14:textId="77777777" w:rsidR="00C50BCE" w:rsidRPr="00623B05" w:rsidRDefault="00C50BCE" w:rsidP="00C50BCE">
            <w:pPr>
              <w:pStyle w:val="Akapitzlist"/>
              <w:tabs>
                <w:tab w:val="left" w:pos="142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C160" w14:textId="4B7354EE" w:rsidR="00453D17" w:rsidRPr="00623B05" w:rsidRDefault="00453D17" w:rsidP="00C50BCE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 Poszerz</w:t>
            </w:r>
            <w:r w:rsidR="00C50BC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przestrzeni </w:t>
            </w:r>
            <w:r w:rsidR="00C50BC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dla twórczej kreacji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edukacji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kultur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alnej</w:t>
            </w:r>
          </w:p>
          <w:p w14:paraId="4345651A" w14:textId="77777777" w:rsidR="00FA2691" w:rsidRPr="00623B05" w:rsidRDefault="00FA2691" w:rsidP="00C50BCE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47F7E" w14:textId="77777777" w:rsidR="00453D17" w:rsidRPr="00623B05" w:rsidRDefault="00453D17" w:rsidP="00361B60">
            <w:pPr>
              <w:tabs>
                <w:tab w:val="left" w:pos="1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4203427"/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Tworzenie partnerstw 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między</w:t>
            </w:r>
            <w:r w:rsidR="00D7356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sektorowych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 celu wzmocnieni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konkurencyjności sektora kultury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96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oraz kreatywnego jako czynników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wzrost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gospodarcz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sprzyjając</w:t>
            </w:r>
            <w:r w:rsidR="007846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0"/>
            <w:r w:rsidR="0035041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włączeniu społecznemu</w:t>
            </w:r>
          </w:p>
        </w:tc>
      </w:tr>
    </w:tbl>
    <w:p w14:paraId="4FC392FF" w14:textId="77777777" w:rsidR="00750C19" w:rsidRPr="00623B05" w:rsidRDefault="00750C19" w:rsidP="007C214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08C2135" w14:textId="3EC4596E" w:rsidR="00F01D72" w:rsidRPr="00623B05" w:rsidRDefault="00F01D72" w:rsidP="00AB442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C50BCE" w:rsidRPr="00623B05">
        <w:rPr>
          <w:rFonts w:ascii="Times New Roman" w:hAnsi="Times New Roman" w:cs="Times New Roman"/>
          <w:b/>
          <w:sz w:val="24"/>
          <w:szCs w:val="24"/>
        </w:rPr>
        <w:t>EL STRATEGICZNY</w:t>
      </w:r>
      <w:r w:rsidR="00B5472F" w:rsidRPr="0062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B05">
        <w:rPr>
          <w:rFonts w:ascii="Times New Roman" w:hAnsi="Times New Roman" w:cs="Times New Roman"/>
          <w:b/>
          <w:sz w:val="24"/>
          <w:szCs w:val="24"/>
        </w:rPr>
        <w:t>I</w:t>
      </w:r>
    </w:p>
    <w:p w14:paraId="1AE29299" w14:textId="77777777" w:rsidR="002211B5" w:rsidRPr="00623B05" w:rsidRDefault="002211B5" w:rsidP="002211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Inicjowanie różnorodnych wydarzeń artystycznych i stałe doskonalenie ich jakości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F01D72" w:rsidRPr="00623B05" w14:paraId="596009D8" w14:textId="77777777" w:rsidTr="0037793B">
        <w:trPr>
          <w:trHeight w:val="18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AEBC" w14:textId="07D2C922" w:rsidR="00F01D72" w:rsidRPr="00623B05" w:rsidRDefault="00BA5533" w:rsidP="003726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7E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Wspieranie realizacji innowacyjnych przedsięwzięć artystycznych promujących różnorodność kulturową Europy</w:t>
            </w:r>
            <w:r w:rsidRPr="00623B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54A" w14:textId="51076D1A" w:rsidR="00D04EB0" w:rsidRPr="00623B05" w:rsidRDefault="002442A0" w:rsidP="004D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10C4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Tworzenie środowiska wspierającego innowacje w kulturze oraz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wdrażanie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oryginalnych przedsięwzięć artystycznych </w:t>
            </w:r>
            <w:r w:rsidR="00E67F6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10C4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04D1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udziałem artystów lokalnych i europejskich</w:t>
            </w:r>
          </w:p>
          <w:p w14:paraId="74E56DC4" w14:textId="0071C4A2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63976F71" w14:textId="46DBAF6B" w:rsidR="00D04EB0" w:rsidRPr="00623B05" w:rsidRDefault="00B10C46" w:rsidP="004D3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4EB0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specjalnych konkursów dla fundacji, stowarzyszeń, twórców wspierających 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realizację awangardowych, pionierskich, </w:t>
            </w:r>
            <w:r w:rsidR="00AF274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eksperymentalnych 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inicjatyw twórcz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ych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7F6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udziałem artystów lokalnych oraz 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r w:rsidR="00E67F6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innych krajów europejskich 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oraz 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wsp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arcie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ich realizacj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finansowo lub pozafinansowo</w:t>
            </w:r>
            <w:r w:rsidR="006F7EC8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np. prz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ez udostępnienie infrastruktury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39B2E8C" w14:textId="70A1E39E" w:rsidR="003573AA" w:rsidRPr="00623B05" w:rsidRDefault="006F7EC8" w:rsidP="004D3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04E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konkursy na realizację najlepszego scenariusza widowiska teatralnego dla dzieci, </w:t>
            </w:r>
            <w:r w:rsidR="00AF274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interdyscyplinarnego widowiska plenerowego</w:t>
            </w:r>
            <w:r w:rsidR="00FE3C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 filmu czy programu warsztatów edukacji kulturalnej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5F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 wsparcie jego realizacji</w:t>
            </w:r>
          </w:p>
          <w:p w14:paraId="33558B4D" w14:textId="02A5ADF8" w:rsidR="002442A0" w:rsidRPr="00623B05" w:rsidRDefault="002442A0" w:rsidP="004D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I.1.2</w:t>
            </w:r>
            <w:r w:rsidR="006F7E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Realizacja projektów łączących lokalne dziedzictwo kultur</w:t>
            </w:r>
            <w:r w:rsidR="00361B60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alne z terenu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Europy i tradycyjne formy sztuki z działaniami eksperymentalnymi </w:t>
            </w:r>
          </w:p>
          <w:p w14:paraId="52F01896" w14:textId="77777777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73CDC5A9" w14:textId="0952E804" w:rsidR="0050525F" w:rsidRPr="00623B05" w:rsidRDefault="006F7EC8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442A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konkursów wspierających transeuropejskie projekty kulturalne, w tym uzupełnianie wkładu własnego dla projektów mogących otrzymać wsparcie w projektach unijnych </w:t>
            </w:r>
          </w:p>
          <w:p w14:paraId="3824E98B" w14:textId="2ED7903F" w:rsidR="00AF2740" w:rsidRPr="00623B05" w:rsidRDefault="002442A0" w:rsidP="004D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7E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Powstanie start-</w:t>
            </w:r>
            <w:proofErr w:type="spellStart"/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upów</w:t>
            </w:r>
            <w:proofErr w:type="spellEnd"/>
            <w:r w:rsidR="003573A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kulturalnych oraz programów wspierających debiutantów </w:t>
            </w:r>
          </w:p>
          <w:p w14:paraId="299C6987" w14:textId="77777777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7B204ACA" w14:textId="54543B33" w:rsidR="004B5F5A" w:rsidRPr="00623B05" w:rsidRDefault="006F7EC8" w:rsidP="004D3262">
            <w:pPr>
              <w:pStyle w:val="Nagwek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–</w:t>
            </w:r>
            <w:r w:rsidR="00AF2740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wspieranie powstawania kulturalnych start-</w:t>
            </w:r>
            <w:proofErr w:type="spellStart"/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upów</w:t>
            </w:r>
            <w:proofErr w:type="spellEnd"/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– ułatwianie zakładani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a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przedsiębiorstw typu start-</w:t>
            </w:r>
            <w:proofErr w:type="spellStart"/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up</w:t>
            </w:r>
            <w:proofErr w:type="spellEnd"/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,</w:t>
            </w:r>
            <w:r w:rsidR="00B5472F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ich ekspansj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i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, dostosowani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a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się </w:t>
            </w:r>
            <w:r w:rsidR="00DA5365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do standardów europejskich 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i ich udział</w:t>
            </w:r>
            <w:r w:rsidR="009D1776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u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w inicjatyw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ach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355F6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typu 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Start-</w:t>
            </w:r>
            <w:proofErr w:type="spellStart"/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up</w:t>
            </w:r>
            <w:proofErr w:type="spellEnd"/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Europe w ramach Programu Ramowego</w:t>
            </w:r>
            <w:r w:rsidR="00B5472F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Unii Europejskiej Horyzont Europa </w:t>
            </w:r>
            <w:r w:rsidR="0037793B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br/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– klaster </w:t>
            </w:r>
            <w:r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–</w:t>
            </w:r>
            <w:r w:rsidR="004B5F5A" w:rsidRPr="00623B0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Kultura, Kreatywność i Społeczeństwo integracyjne</w:t>
            </w:r>
          </w:p>
          <w:p w14:paraId="1F8B51DD" w14:textId="3B61711E" w:rsidR="003573AA" w:rsidRPr="00623B05" w:rsidRDefault="006F7EC8" w:rsidP="004D3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="0037793B" w:rsidRPr="00623B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A536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wspieranie możliwości </w:t>
            </w:r>
            <w:r w:rsidR="009D177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FE3C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tart-</w:t>
            </w:r>
            <w:proofErr w:type="spellStart"/>
            <w:r w:rsidR="00FE3C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upów</w:t>
            </w:r>
            <w:proofErr w:type="spellEnd"/>
            <w:r w:rsidR="00FE3C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debiutantów w </w:t>
            </w:r>
            <w:r w:rsidR="00DA536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korzystani</w:t>
            </w:r>
            <w:r w:rsidR="00FE3CB0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DA536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takich programów</w:t>
            </w:r>
            <w:r w:rsidR="009D177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A536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67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konkursy dla początkujących zespołów muzycznych i teatralnych na bezpłatny rocz</w:t>
            </w:r>
            <w:r w:rsidR="00E5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 karnety </w:t>
            </w:r>
            <w:r w:rsidR="007A67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na sale prób</w:t>
            </w:r>
            <w:r w:rsidR="003573A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 konkurs</w:t>
            </w:r>
            <w:r w:rsidR="007A67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dla artystów plastyków na bezpłatne </w:t>
            </w:r>
            <w:r w:rsidR="008E3B6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roczne korzystanie z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73A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pracowni artystyczn</w:t>
            </w:r>
            <w:r w:rsidR="007A67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ej </w:t>
            </w:r>
            <w:r w:rsidR="001F2A48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itp.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D0552A" w14:textId="77777777" w:rsidR="00F01D72" w:rsidRPr="00623B05" w:rsidRDefault="00F01D72" w:rsidP="003779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2" w:rsidRPr="00623B05" w14:paraId="1800FDA8" w14:textId="77777777" w:rsidTr="00FE3CB0">
        <w:trPr>
          <w:trHeight w:val="1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7849" w14:textId="0418CCE4" w:rsidR="00180E4F" w:rsidRPr="00623B05" w:rsidRDefault="00BA5533" w:rsidP="00180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Rozwijanie nowej i utrzymanie dotychczasowej</w:t>
            </w:r>
            <w:r w:rsidR="00B5472F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działalności instytucji kultury i</w:t>
            </w:r>
            <w:r w:rsidR="009D1776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organizacji non</w:t>
            </w:r>
            <w:r w:rsidR="009D1776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profit w celu</w:t>
            </w:r>
            <w:r w:rsidR="00B5472F"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zachowania wartościowych przedsięwzięć artystycznych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217A08" w14:textId="77777777" w:rsidR="00F01D72" w:rsidRPr="00623B05" w:rsidRDefault="00F01D72" w:rsidP="003726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8C39" w14:textId="2052643A" w:rsidR="009C0CE9" w:rsidRPr="00623B05" w:rsidRDefault="002E1AF7" w:rsidP="004D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.2.1.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Budowanie oferty kulturalno-edukacyjnej dostosowanej</w:t>
            </w:r>
            <w:r w:rsidR="009C0C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9C0CE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zainteresowań i kompetencji odbiorców</w:t>
            </w:r>
            <w:r w:rsidR="009C0CE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590B15" w14:textId="77777777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1313" w14:textId="1C37147A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2D3768B6" w14:textId="16BE3F5B" w:rsidR="002E1AF7" w:rsidRPr="00623B05" w:rsidRDefault="009D1776" w:rsidP="004D3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AF7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przygotowanie i wdrożenie działań dotyczących </w:t>
            </w:r>
            <w:r w:rsidR="00FD3A3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rozpoznania i analizy 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zainteresowań kulturalnych odbiorców i adaptowania programów kulturalnych do ich potrzeb</w:t>
            </w:r>
          </w:p>
          <w:p w14:paraId="41B8C74A" w14:textId="77777777" w:rsidR="009C0CE9" w:rsidRPr="00623B05" w:rsidRDefault="009C0CE9" w:rsidP="004D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22C0F" w14:textId="2C383C37" w:rsidR="00180E4F" w:rsidRPr="00623B05" w:rsidRDefault="002E1AF7" w:rsidP="004D3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7F7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Rozwój instrumentów finansowych i pozafinansowych wspierających działalność kulturalną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AD9728" w14:textId="77777777" w:rsidR="00EC626E" w:rsidRDefault="00EC626E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C08A0" w14:textId="4C9B8797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7C2134E8" w14:textId="046AC601" w:rsidR="00246F22" w:rsidRPr="00623B05" w:rsidRDefault="009D1776" w:rsidP="004D3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–</w:t>
            </w:r>
            <w:r w:rsidR="00246F2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F22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projektowanie instrumentów wieloletniego wspierania przedsięwzięć artystycznych </w:t>
            </w:r>
          </w:p>
          <w:p w14:paraId="20F792FB" w14:textId="0F3AB470" w:rsidR="00E20006" w:rsidRPr="00623B05" w:rsidRDefault="000B1221" w:rsidP="004D3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200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0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rozwój skutecznych metod motywowania do </w:t>
            </w:r>
            <w:r w:rsidR="003E26EB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podejmowania ryzyka związanego z realizacją nowych przedsięwzięć artystycznych i pozyskiwania środków na ich realizację </w:t>
            </w:r>
          </w:p>
          <w:p w14:paraId="54CE73D6" w14:textId="6BB10E00" w:rsidR="009C0CE9" w:rsidRPr="00623B05" w:rsidRDefault="000B1221" w:rsidP="004D326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5F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9C0C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oskonalenie kompetencji i umiejętności pracowników instytucji kultury poprzez ich udział w szkoleniach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 tym </w:t>
            </w:r>
            <w:r w:rsidR="00B967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tych 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dotyczących zarządzania w</w:t>
            </w:r>
            <w:r w:rsidR="00B967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kulturze i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0C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wizytach studyjnych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F3EAB9E" w14:textId="77777777" w:rsidR="009C0CE9" w:rsidRPr="00623B05" w:rsidRDefault="009C0CE9" w:rsidP="004D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A7BD3" w14:textId="29BF38F2" w:rsidR="00180E4F" w:rsidRPr="00623B05" w:rsidRDefault="00D9399C" w:rsidP="004D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Zapewnienie stabilnego finansowania instytucji kultury i</w:t>
            </w:r>
            <w:r w:rsidR="00B967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80E4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renomowanych artystycznych międzynarodowych festiwali</w:t>
            </w:r>
            <w:r w:rsidR="00180E4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78002" w14:textId="77777777" w:rsidR="00FF74BA" w:rsidRPr="00623B05" w:rsidRDefault="00FF74BA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4382DC0B" w14:textId="24E2364B" w:rsidR="00F01D72" w:rsidRPr="00623B05" w:rsidRDefault="00B96791" w:rsidP="004D3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0E4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0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wieloletnich programów wspierania realizacji przedsięwzięć artystycznych o co najmniej ogólnopolskiej renomie w celu stabilnego zapewnienia podstaw do ich rozwoju i sięgania po środki zewnętrzne, w tym również wydarzeń realizowanych przez instytucje kultury </w:t>
            </w:r>
            <w:r w:rsidR="00FF74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np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F71C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poprzez wpisywani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zapewnieni</w:t>
            </w:r>
            <w:r w:rsidR="006355F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finansowania</w:t>
            </w:r>
            <w:r w:rsidR="009C0C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626E">
              <w:rPr>
                <w:rFonts w:ascii="Times New Roman" w:hAnsi="Times New Roman" w:cs="Times New Roman"/>
                <w:i/>
                <w:sz w:val="24"/>
                <w:szCs w:val="24"/>
              </w:rPr>
              <w:t>wieloletnich planów finansowych</w:t>
            </w:r>
          </w:p>
          <w:p w14:paraId="2E7D4D08" w14:textId="2C228631" w:rsidR="004D3262" w:rsidRPr="00623B05" w:rsidRDefault="004D3262" w:rsidP="004D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72" w:rsidRPr="00623B05" w14:paraId="37B9934E" w14:textId="77777777" w:rsidTr="0037793B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006" w14:textId="292F44E7" w:rsidR="002E1AF7" w:rsidRPr="00623B05" w:rsidRDefault="00BA5533" w:rsidP="002E1A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I.3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E1AF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Rozszerzanie współpracy transnarodowej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AF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poprzez realizację wspólnych przedsięwzięć łączących rozwój środowiska kulturalnego z ochroną środowiska naturalnego </w:t>
            </w:r>
          </w:p>
          <w:p w14:paraId="6EAC66A5" w14:textId="77777777" w:rsidR="002E1AF7" w:rsidRPr="00623B05" w:rsidRDefault="002E1AF7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ABA81" w14:textId="77777777" w:rsidR="00F01D72" w:rsidRPr="00623B05" w:rsidRDefault="00F01D72" w:rsidP="003726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DCB9" w14:textId="3C7430E1" w:rsidR="008708BC" w:rsidRPr="00623B05" w:rsidRDefault="002E1AF7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B967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projektów</w:t>
            </w:r>
            <w:r w:rsidR="00B474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kulturalnych przy współpracy z</w:t>
            </w:r>
            <w:r w:rsidR="00B967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474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partnerami z krajów europejskich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łączących działania kulturalne </w:t>
            </w:r>
            <w:r w:rsidR="00D9399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 ochroną środowiska naturalnego</w:t>
            </w:r>
            <w:r w:rsidR="00B967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99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zakładających wykorzystanie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4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odnawialnych źródeł energii i bezpieczeństwa</w:t>
            </w:r>
          </w:p>
          <w:p w14:paraId="5A93E9FB" w14:textId="3307043C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207D9AB2" w14:textId="7CC278B8" w:rsidR="00BE7C0C" w:rsidRDefault="00B96791" w:rsidP="008708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7C0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0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nawiązywane stałej współpracy z organizatorami działań kulturalnych, w szczególności na terenie Europy</w:t>
            </w:r>
            <w:r w:rsidR="00B2292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E7C0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celu realizacji programów wymiany kulturalnej, mobilności artystów</w:t>
            </w:r>
            <w:r w:rsidR="00D9399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projektów hybrydowych łączących sztukę z ekologią</w:t>
            </w:r>
            <w:r w:rsidR="00B2292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9399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stawiających na wykorzystanie odnawialnych źródeł energii</w:t>
            </w:r>
          </w:p>
          <w:p w14:paraId="4B9E2F64" w14:textId="5A61DE30" w:rsidR="006E53FF" w:rsidRPr="00623B05" w:rsidRDefault="006E53FF" w:rsidP="008708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konkursy dotacyjne dotyczące realizacji przedsięwzięć artystycznych, w tym widowisk plenerowych realizowanych wyłącznie z odnawialnych źródeł energii</w:t>
            </w:r>
          </w:p>
          <w:p w14:paraId="0DA47150" w14:textId="2C36DB5D" w:rsidR="008708BC" w:rsidRPr="00623B05" w:rsidRDefault="002E1AF7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B2292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Realizacja projektów mających na celu sieciowanie i integrację środowiska kultury </w:t>
            </w:r>
          </w:p>
          <w:p w14:paraId="75C6A7A2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789BCAF3" w14:textId="2B6CD411" w:rsidR="00F01D72" w:rsidRPr="00623B05" w:rsidRDefault="00B2292A" w:rsidP="00BE7C0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7C0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0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wspieranie działań mających na celu tworzenie wspólnych przedsięwzięć artystycznych 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organizowanych </w:t>
            </w:r>
            <w:r w:rsidR="00BE7C0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wielu miastach w Polsce </w:t>
            </w:r>
          </w:p>
          <w:p w14:paraId="0BC5B1A9" w14:textId="528F91DA" w:rsidR="002E1AF7" w:rsidRPr="00623B05" w:rsidRDefault="00B2292A" w:rsidP="00BE7C0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realizacja projektów artystycznych z wykorzystaniem e-usług</w:t>
            </w:r>
          </w:p>
          <w:p w14:paraId="3A3D4ABB" w14:textId="68DB4510" w:rsidR="002E1AF7" w:rsidRPr="00623B05" w:rsidRDefault="00B2292A" w:rsidP="00BE7C0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E1AF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cyfryzacja zasobów instytucji kultury </w:t>
            </w:r>
          </w:p>
          <w:p w14:paraId="5C68B376" w14:textId="1D9F76C6" w:rsidR="003C111A" w:rsidRPr="00623B05" w:rsidRDefault="00B2292A" w:rsidP="00BE7C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C111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budowanie społeczności wokół instytucji kultury składających się z</w:t>
            </w:r>
            <w:r w:rsidR="00DB51E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3C111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podmiotów wspierających finansowo, marketingowo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</w:t>
            </w:r>
            <w:r w:rsidR="003C111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krytyków i</w:t>
            </w:r>
            <w:r w:rsidR="0046604D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="003C111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influencerów</w:t>
            </w:r>
            <w:proofErr w:type="spellEnd"/>
          </w:p>
        </w:tc>
      </w:tr>
      <w:tr w:rsidR="008708BC" w:rsidRPr="00623B05" w14:paraId="6EF7FA06" w14:textId="77777777" w:rsidTr="004D3262">
        <w:trPr>
          <w:trHeight w:val="1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E37" w14:textId="099C4594" w:rsidR="008708BC" w:rsidRPr="00623B05" w:rsidRDefault="002E1AF7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533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Bud</w:t>
            </w:r>
            <w:r w:rsidR="003C111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BA5533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wanie międzynarodowej promocji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533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Torunia poprzez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533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realizację programu kulturalnego o</w:t>
            </w:r>
            <w:r w:rsidR="00B2292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A5533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wysokiej jakości artystycznej </w:t>
            </w:r>
          </w:p>
          <w:p w14:paraId="03DDDDBE" w14:textId="77777777" w:rsidR="008708BC" w:rsidRPr="00623B05" w:rsidRDefault="008708BC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BDE" w14:textId="16F65179" w:rsidR="008708BC" w:rsidRPr="00623B05" w:rsidRDefault="003C111A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B2292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Rozwój produktów turystyki kulturowej – unikalnych sposobów promowania i poznawania Torunia </w:t>
            </w:r>
          </w:p>
          <w:p w14:paraId="618A1C46" w14:textId="3894ADA5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4EECD62E" w14:textId="7A69D4BB" w:rsidR="008708BC" w:rsidRPr="00623B05" w:rsidRDefault="00B2292A" w:rsidP="00F65AD4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kompleksowy rozwój produktów i usług w oparciu o kluczowe elementy tożsamości Torunia: pierniki, Mikołaj Kopernik, Krzyżacy, dziedzictwo miasta </w:t>
            </w:r>
            <w:r w:rsidR="003379EB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portu na Wiśle, flisacy, miasto-twierdza pogranicza </w:t>
            </w:r>
          </w:p>
          <w:p w14:paraId="6EE17727" w14:textId="4912FBD3" w:rsidR="008708BC" w:rsidRPr="00623B05" w:rsidRDefault="003C111A" w:rsidP="008708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3379E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Wypracowanie systemu promocji ogólnopolskiej i zagranicznej </w:t>
            </w:r>
            <w:r w:rsidR="00112A4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wspierającej 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markowe wydarzenia kulturalne Torunia </w:t>
            </w:r>
          </w:p>
          <w:p w14:paraId="1C5507BF" w14:textId="293C3B0A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5AA50834" w14:textId="2C60EFB5" w:rsidR="008708BC" w:rsidRPr="00623B05" w:rsidRDefault="00112A44" w:rsidP="008708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podejmowanie skoordynowanych, wspólnych działań promocyjnych przez organizatorów ponadlokalnych przedsięwzięć artystycznych,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wielojęzyczne strony internetowe</w:t>
            </w:r>
          </w:p>
          <w:p w14:paraId="0838A89B" w14:textId="76D87582" w:rsidR="008708BC" w:rsidRPr="00623B05" w:rsidRDefault="003C111A" w:rsidP="008708B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112A4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08B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Wspieranie promocji dzieł artystycznych debiutantów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FCD9504" w14:textId="708FDAAC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00A90380" w14:textId="2137B892" w:rsidR="008708BC" w:rsidRPr="00623B05" w:rsidRDefault="00112A44" w:rsidP="00B631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realizacja konkursów na 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pierwszorzędne 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dzieł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8708B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literackie, nagrani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 muzyczne, dzieło plastyczne, które powstanie w danym roku w Toruniu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wspieranie jego ogólnopolskiej promocji</w:t>
            </w:r>
          </w:p>
        </w:tc>
      </w:tr>
    </w:tbl>
    <w:p w14:paraId="3A3F9EAF" w14:textId="77777777" w:rsidR="00831991" w:rsidRPr="00623B05" w:rsidRDefault="00831991" w:rsidP="00AB44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D5AA321" w14:textId="77777777" w:rsidR="00F01D72" w:rsidRPr="00623B05" w:rsidRDefault="00F01D72" w:rsidP="00F65AD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CEL STRATEGICZNY II</w:t>
      </w:r>
    </w:p>
    <w:p w14:paraId="5930F45D" w14:textId="77777777" w:rsidR="00831991" w:rsidRPr="00623B05" w:rsidRDefault="00831991" w:rsidP="00F65AD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Aktywizacja kulturalna mieszkańców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F01D72" w:rsidRPr="00623B05" w14:paraId="2396959B" w14:textId="77777777" w:rsidTr="006E53FF">
        <w:trPr>
          <w:trHeight w:val="85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89A6" w14:textId="1A39BEDE" w:rsidR="00F01D72" w:rsidRPr="00623B05" w:rsidRDefault="005D50C8" w:rsidP="005D50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9586970"/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Rozwijanie skutecznej komunikacji z</w:t>
            </w:r>
            <w:r w:rsidR="00DB51E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mieszkańcami w</w:t>
            </w:r>
            <w:r w:rsidR="00DB51E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 zwiększania ich udziału w życiu kulturalnym miasta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46E" w14:textId="77777777" w:rsidR="00831991" w:rsidRPr="00623B05" w:rsidRDefault="005D50C8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Wykorzystanie nowych środków komunikacji w celu dotarcia do odbiorców </w:t>
            </w:r>
          </w:p>
          <w:p w14:paraId="6ABB6C19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268B729C" w14:textId="0AA6E731" w:rsidR="00B6311E" w:rsidRPr="00623B05" w:rsidRDefault="00DB51E5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311E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poszukiwanie i wykorzystywanie nowych kanałów komunikacyjnych </w:t>
            </w:r>
            <w:r w:rsidR="00B474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z odbiorcami adekwatny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="00B474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ich </w:t>
            </w:r>
            <w:r w:rsidR="00B474E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kompetencji </w:t>
            </w:r>
          </w:p>
          <w:p w14:paraId="4EB88B8F" w14:textId="3FFFFB26" w:rsidR="003C111A" w:rsidRPr="00623B05" w:rsidRDefault="00DB51E5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C111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realizacja programów wspierających nabywanie kompetencji cyfrowych przez mieszkańców </w:t>
            </w:r>
          </w:p>
          <w:p w14:paraId="18CED254" w14:textId="07DE0CC9" w:rsidR="00B6311E" w:rsidRPr="00623B05" w:rsidRDefault="005D50C8" w:rsidP="00C519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DB51E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Tworzenie mody na kulturę</w:t>
            </w:r>
            <w:r w:rsidR="00B5472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2CEF653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00302" w14:textId="099C6D75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5167B123" w14:textId="5465A8E9" w:rsidR="00831991" w:rsidRPr="00623B05" w:rsidRDefault="00C5195A" w:rsidP="002763B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tworzenie nawyków</w:t>
            </w:r>
            <w:r w:rsidR="002763B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pozytywnych doświadczeń </w:t>
            </w:r>
            <w:r w:rsidR="002763B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oraz „zaraźliwych </w:t>
            </w:r>
            <w:proofErr w:type="spellStart"/>
            <w:r w:rsidR="002763B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zachowań</w:t>
            </w:r>
            <w:proofErr w:type="spellEnd"/>
            <w:r w:rsidR="002763B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kreowanych przez wzorce osobowe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 zakresie udziału w praktykach kulturalnych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20376A4" w14:textId="77777777" w:rsidR="00831991" w:rsidRPr="00623B05" w:rsidRDefault="00831991" w:rsidP="008319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2CC6" w14:textId="77777777" w:rsidR="00B6311E" w:rsidRPr="00623B05" w:rsidRDefault="005D50C8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Realizacja kompleksowej edukacji kulturalnej 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mieszkańców Torunia </w:t>
            </w:r>
          </w:p>
          <w:p w14:paraId="01B02426" w14:textId="5FD01D5B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3E216E70" w14:textId="5B0DC61D" w:rsidR="00F01D72" w:rsidRPr="00623B05" w:rsidRDefault="00C5195A" w:rsidP="00B6311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opracowanie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interdyscyplinarn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ych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ów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edukacji dla różnych grup docelowych, wiekowych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ich realizacja nie tylko 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przez instytucje kultury, ale </w:t>
            </w:r>
            <w:r w:rsidR="00D04E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pierwszej linii </w:t>
            </w:r>
            <w:r w:rsidR="00D04E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6311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pr</w:t>
            </w:r>
            <w:r w:rsidR="008341E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zez placówki edukacyjne, przedszkola, szkoły podstawow</w:t>
            </w:r>
            <w:r w:rsidR="00FD3A3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td.</w:t>
            </w:r>
            <w:r w:rsidR="008341E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td</w:t>
            </w:r>
            <w:r w:rsidR="00D04E06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01D72" w:rsidRPr="00623B05" w14:paraId="3179017B" w14:textId="77777777" w:rsidTr="00C50BCE">
        <w:trPr>
          <w:trHeight w:val="42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29C2" w14:textId="1F999EA6" w:rsidR="00831991" w:rsidRPr="00623B05" w:rsidRDefault="005D50C8" w:rsidP="008319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 Włączanie mieszkańców w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programowanie oferty kulturalnej</w:t>
            </w:r>
            <w:r w:rsidR="00B5472F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CD823" w14:textId="77777777" w:rsidR="00F01D72" w:rsidRPr="00623B05" w:rsidRDefault="00F01D72" w:rsidP="003726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7654" w14:textId="636815A7" w:rsidR="00831991" w:rsidRPr="00623B05" w:rsidRDefault="005D50C8" w:rsidP="00831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ED773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1E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ealizacja wydarzeń kulturalnych opartych na zaangażowan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iu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twórczym uczestników </w:t>
            </w:r>
          </w:p>
          <w:p w14:paraId="6F59FCD3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8632" w14:textId="75FF646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3F845686" w14:textId="74FED144" w:rsidR="005D50C8" w:rsidRDefault="00D04E06" w:rsidP="002763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5D50C8" w:rsidRPr="0062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50C8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realizacja programów działań integracyjnych typu Teatr Sen</w:t>
            </w:r>
            <w:r w:rsidR="006E5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iora zespoły i orkiestry amatorskie, zespoły chóralne </w:t>
            </w:r>
            <w:r w:rsidR="005D50C8" w:rsidRPr="00623B05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r w:rsidR="005D50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AF082C" w14:textId="2B5F7D19" w:rsidR="006E53FF" w:rsidRPr="006E53FF" w:rsidRDefault="006E53FF" w:rsidP="002763B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projektów</w:t>
            </w:r>
            <w:r w:rsidR="0014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programów wsparcia dla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uzdolnion</w:t>
            </w:r>
            <w:r w:rsidR="0014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młodzież</w:t>
            </w:r>
            <w:r w:rsidR="001428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pochodzącej ze środowisk wykluczonych </w:t>
            </w:r>
          </w:p>
          <w:p w14:paraId="52F81CA2" w14:textId="0D15E7F0" w:rsidR="00F01D72" w:rsidRPr="00623B05" w:rsidRDefault="005D50C8" w:rsidP="0083199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Współpraca podmiotów publicznych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prywatnych </w:t>
            </w:r>
            <w:r w:rsidR="008341E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 gospodarczych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przy organizacji przedsięwzięć kulturalnych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DFD3FC" w14:textId="5BC30780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136F5769" w14:textId="62C47D86" w:rsidR="00B303EC" w:rsidRPr="00623B05" w:rsidRDefault="00D04E06" w:rsidP="00831991">
            <w:pPr>
              <w:spacing w:before="120"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03E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3E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interdyscyplinarnych działań </w:t>
            </w:r>
            <w:r w:rsidR="00E60244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ramach </w:t>
            </w:r>
            <w:r w:rsidR="00FD3A3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corocznych </w:t>
            </w:r>
            <w:r w:rsidR="00E60244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obchodów Święta Miasta i rocznic kopernikańskich </w:t>
            </w:r>
            <w:r w:rsidR="00B303E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obejmujących w</w:t>
            </w:r>
            <w:r w:rsidR="00E60244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spólną organizację widowisk artystycznych, z włączaniem elementów gospodarczych, w tym handlowych</w:t>
            </w:r>
          </w:p>
        </w:tc>
      </w:tr>
      <w:tr w:rsidR="00F01D72" w:rsidRPr="00623B05" w14:paraId="2B1D2181" w14:textId="77777777" w:rsidTr="00C50BCE">
        <w:trPr>
          <w:trHeight w:val="126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9737" w14:textId="5A4526D1" w:rsidR="00F01D72" w:rsidRPr="00623B05" w:rsidRDefault="005D50C8" w:rsidP="005D50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Budowanie i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utrwalanie lokalnej tożsamości mieszkańców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A3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D04E0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="00B5472F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kulturalne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00F" w14:textId="77777777" w:rsidR="00831991" w:rsidRPr="00623B05" w:rsidRDefault="005D50C8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8F0F24" w:rsidRPr="0062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Realizacja działań kulturalnych prezentujących i promujących dziedzictwo kulturalne Torunia</w:t>
            </w:r>
          </w:p>
          <w:p w14:paraId="6496A164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00856FF9" w14:textId="5AFC263C" w:rsidR="00D9399C" w:rsidRPr="00623B05" w:rsidRDefault="00EE3C2B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9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9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realizacja programów stypendialnych dla mieszkańców miasta Torunia oraz konkursów dla organizacji pozarządowych skupiających się na poznawaniu dziedzictwa kulturalnego miasta i jego poszczególnych jednostek administracyjnych</w:t>
            </w:r>
          </w:p>
          <w:p w14:paraId="1A25507E" w14:textId="1653AA36" w:rsidR="00D9399C" w:rsidRPr="00623B05" w:rsidRDefault="00EE3C2B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9399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realizacja projektów w ramach Budżetu Obywatelskiego Miasta Torunia</w:t>
            </w:r>
          </w:p>
          <w:p w14:paraId="248DAB9F" w14:textId="22B59F01" w:rsidR="00831991" w:rsidRPr="00623B05" w:rsidRDefault="005D50C8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i promocja toruńskich artystów </w:t>
            </w:r>
          </w:p>
          <w:p w14:paraId="4BA2A1CA" w14:textId="18A87406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69FDBA6E" w14:textId="2CA1A47C" w:rsidR="005D50C8" w:rsidRPr="00623B05" w:rsidRDefault="005D50C8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Programy stypendialne, </w:t>
            </w:r>
            <w:proofErr w:type="spellStart"/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mikrogranty</w:t>
            </w:r>
            <w:proofErr w:type="spellEnd"/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 konkursy na realizację wybranych działań artystycznych</w:t>
            </w:r>
            <w:r w:rsidR="00EE3C2B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np. mural</w:t>
            </w:r>
            <w:r w:rsidR="00EE3C2B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E5F0FB" w14:textId="77777777" w:rsidR="00F01D72" w:rsidRPr="00623B05" w:rsidRDefault="005D50C8" w:rsidP="00F65A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82136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Organizacja przedsięwzięć, które wzmacniają więzi międzypokoleniowe i rodzinne</w:t>
            </w:r>
          </w:p>
          <w:p w14:paraId="0A5A3879" w14:textId="369C5152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</w:t>
            </w:r>
            <w:r w:rsidR="001428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68BD81" w14:textId="77777777" w:rsidR="0014282E" w:rsidRDefault="00EE3C2B" w:rsidP="00F65AD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99C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99C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realizacja festynów i projektów o charakterze warsztatowym</w:t>
            </w:r>
          </w:p>
          <w:p w14:paraId="215A9544" w14:textId="00E52C02" w:rsidR="00D9399C" w:rsidRPr="00623B05" w:rsidRDefault="0014282E" w:rsidP="00F65AD4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inicjowanie działań typu teatr wielopokoleniowy, </w:t>
            </w:r>
          </w:p>
        </w:tc>
      </w:tr>
      <w:tr w:rsidR="005D50C8" w:rsidRPr="00623B05" w14:paraId="2210211D" w14:textId="77777777" w:rsidTr="00C50BCE">
        <w:trPr>
          <w:trHeight w:val="1268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1680" w14:textId="217A387C" w:rsidR="005D50C8" w:rsidRPr="00623B05" w:rsidRDefault="005D50C8" w:rsidP="005D50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II.4. </w:t>
            </w:r>
            <w:r w:rsidR="00D9399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Integrowanie i</w:t>
            </w:r>
            <w:r w:rsidR="00EE3C2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399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zwiększanie poczucia przynależności </w:t>
            </w:r>
            <w:r w:rsidR="00D9399C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obywateli do wspólnej europejskiej przestrzeni kulturowej </w:t>
            </w:r>
          </w:p>
          <w:p w14:paraId="33BAEEAA" w14:textId="77777777" w:rsidR="005D50C8" w:rsidRPr="00623B05" w:rsidRDefault="005D50C8" w:rsidP="005D50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B225" w14:textId="68D5AADC" w:rsidR="005D50C8" w:rsidRPr="00623B05" w:rsidRDefault="005D50C8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II.4.1</w:t>
            </w:r>
            <w:r w:rsidR="00EE3C2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B0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projektów wymiany kulturalnej </w:t>
            </w:r>
          </w:p>
          <w:p w14:paraId="55188FCB" w14:textId="4932804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56590CBB" w14:textId="72D60424" w:rsidR="008C4B0A" w:rsidRDefault="00EE3C2B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r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ealizacja programu wymiany artystycznej zespołów młodzieżowych, chórów, grup teatralnych, plenerów malarskich</w:t>
            </w:r>
          </w:p>
          <w:p w14:paraId="1769DADC" w14:textId="729FEC57" w:rsidR="0014282E" w:rsidRPr="00623B05" w:rsidRDefault="0014282E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organizacja zespołów i orkiestr, w tym młodzieżowych z udziałem artystów pochodzących z min. 5  krajów europejskich itp.</w:t>
            </w:r>
          </w:p>
          <w:p w14:paraId="314A533A" w14:textId="6E606B6E" w:rsidR="008C4B0A" w:rsidRPr="00623B05" w:rsidRDefault="008C4B0A" w:rsidP="008C4B0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II.4.2</w:t>
            </w:r>
            <w:r w:rsidR="00EE3C2B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Realizacja program</w:t>
            </w:r>
            <w:r w:rsidR="0014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ów rozwijających współdziałanie artystów indywidualnych oraz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rezydencji artystycznych </w:t>
            </w:r>
          </w:p>
          <w:p w14:paraId="1B534CBF" w14:textId="79AD87F1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7E5AE040" w14:textId="77777777" w:rsidR="008C4B0A" w:rsidRDefault="00EE3C2B" w:rsidP="008C4B0A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programy kilkumiesięcznego pobytu w Toruniu uznanych i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debiutujących twórców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również europejskich </w:t>
            </w:r>
            <w:r w:rsidR="0077033E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oraz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rezydencji artystycznych dla toruńskich artystów w miastach partnerskich</w:t>
            </w:r>
            <w:r w:rsidR="00FD3A3F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Torunia</w:t>
            </w:r>
          </w:p>
          <w:p w14:paraId="0B67A420" w14:textId="79A3DB80" w:rsidR="0014282E" w:rsidRPr="0014282E" w:rsidRDefault="0014282E" w:rsidP="008C4B0A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projektów typu artist2artist wspierających nawiązanie i rozwój partnerstwa artystów indywidualnych</w:t>
            </w:r>
          </w:p>
        </w:tc>
      </w:tr>
    </w:tbl>
    <w:p w14:paraId="5FD325EE" w14:textId="77777777" w:rsidR="004F71C7" w:rsidRPr="00623B05" w:rsidRDefault="004F71C7" w:rsidP="00AB442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6317D8" w14:textId="77777777" w:rsidR="00F01D72" w:rsidRPr="00623B05" w:rsidRDefault="00F01D72" w:rsidP="00AB442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>CEL STRATEGICZNY III</w:t>
      </w:r>
    </w:p>
    <w:p w14:paraId="6E968106" w14:textId="77777777" w:rsidR="00831991" w:rsidRPr="00623B05" w:rsidRDefault="00831991" w:rsidP="008319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3B05">
        <w:rPr>
          <w:rFonts w:ascii="Times New Roman" w:hAnsi="Times New Roman" w:cs="Times New Roman"/>
          <w:b/>
          <w:sz w:val="24"/>
          <w:szCs w:val="24"/>
        </w:rPr>
        <w:t xml:space="preserve">Poszerzanie przestrzeni dla kultury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6830"/>
      </w:tblGrid>
      <w:tr w:rsidR="00B81CB7" w:rsidRPr="00623B05" w14:paraId="0E05A98C" w14:textId="77777777" w:rsidTr="00372626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AEEE" w14:textId="453C6F17" w:rsidR="00831991" w:rsidRPr="00623B05" w:rsidRDefault="008C4B0A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7033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Poszerzanie otwartości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dostępności do kultury </w:t>
            </w:r>
          </w:p>
          <w:p w14:paraId="2CA39BBB" w14:textId="77777777" w:rsidR="00F01D72" w:rsidRPr="00623B05" w:rsidRDefault="00F01D72" w:rsidP="0037262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269" w14:textId="7161242B" w:rsidR="00831991" w:rsidRPr="00623B05" w:rsidRDefault="008C4B0A" w:rsidP="00831991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  <w:r w:rsidR="0077033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Poprawa dostępności instytucji (obiektów)</w:t>
            </w:r>
            <w:r w:rsidR="00F915B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 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 przestrzeni publicznej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zarówno </w:t>
            </w:r>
            <w:r w:rsidR="00F915BA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twórców, jak i odbiorców </w:t>
            </w:r>
          </w:p>
          <w:p w14:paraId="0BEAD73E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0326E8F2" w14:textId="18C2009C" w:rsidR="00831991" w:rsidRPr="00623B05" w:rsidRDefault="0077033E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dopasowanie godzin otwarcia instytucji do potrzeb grup docelowych</w:t>
            </w:r>
            <w:r w:rsidR="00D73E1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6070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realizacja działań z elastycznymi cenami biletów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np. bezpłatny udział w próbach generalnych dla zorganizowanych grup młodzieży do 18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roku życia</w:t>
            </w:r>
          </w:p>
          <w:p w14:paraId="06C33461" w14:textId="659E1725" w:rsidR="00831991" w:rsidRPr="00623B05" w:rsidRDefault="0077033E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73E1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ealizacja działań inicjujących dialog instytucji kultury</w:t>
            </w:r>
            <w:r w:rsidR="004F71C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6070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organizatorów wydarzeń z uczestnikami </w:t>
            </w:r>
          </w:p>
          <w:p w14:paraId="09BD2404" w14:textId="7CEAC24D" w:rsidR="00D73E11" w:rsidRPr="00623B05" w:rsidRDefault="008C4B0A" w:rsidP="0083199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.1.2</w:t>
            </w:r>
            <w:r w:rsidR="0077033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Poprawianie dostępności dla osób </w:t>
            </w:r>
            <w:r w:rsidR="0044570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7033E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45702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niepełnosprawnościami </w:t>
            </w:r>
            <w:r w:rsidR="008319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ze szczególnymi potrzebami </w:t>
            </w:r>
          </w:p>
          <w:p w14:paraId="0FE37489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381B6F75" w14:textId="6162925A" w:rsidR="00831991" w:rsidRPr="00623B05" w:rsidRDefault="0077033E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73E1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19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likwidacja barier architektonicznych, pętle indukcyjne</w:t>
            </w:r>
          </w:p>
          <w:p w14:paraId="0F8FA710" w14:textId="62336AD0" w:rsidR="008C4B0A" w:rsidRPr="00623B05" w:rsidRDefault="0077033E" w:rsidP="0083199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przygotowanie i realizacja działań dla osób niepełnosprawnych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np. niedowidzących, głuchych itp.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spektakli, koncertów i wprowadzenie </w:t>
            </w:r>
            <w:r w:rsidR="0039469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ich </w:t>
            </w:r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programu instytucji </w:t>
            </w:r>
          </w:p>
          <w:p w14:paraId="1508CF4E" w14:textId="77777777" w:rsidR="00F01D72" w:rsidRPr="00623B05" w:rsidRDefault="00F01D72" w:rsidP="00475B0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B7" w:rsidRPr="00623B05" w14:paraId="7206D1E2" w14:textId="77777777" w:rsidTr="00372626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1AE8" w14:textId="655D6887" w:rsidR="00B81CB7" w:rsidRPr="00623B05" w:rsidRDefault="008C4B0A" w:rsidP="00F65AD4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946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Modernizacja i tworzenie nowej infrastruktury instytucji kultury wykorzystywanej na cele działalności kulturalnej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EDA" w14:textId="6D2DAD8E" w:rsidR="008F0F24" w:rsidRPr="00623B05" w:rsidRDefault="008C4B0A" w:rsidP="00D73E11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  <w:r w:rsidR="0039469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Wspieranie budowy nowych obiektów infrastruktury kulturalnej</w:t>
            </w:r>
          </w:p>
          <w:p w14:paraId="1FE60429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zadania:</w:t>
            </w:r>
          </w:p>
          <w:p w14:paraId="0DA470C3" w14:textId="75B5ED7D" w:rsidR="00D73E11" w:rsidRPr="00623B05" w:rsidRDefault="00D73E11" w:rsidP="002763B9">
            <w:pPr>
              <w:pStyle w:val="Akapitzlist"/>
              <w:tabs>
                <w:tab w:val="left" w:pos="205"/>
              </w:tabs>
              <w:spacing w:after="12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 budowa Europejskiego Centrum Filmowego CAMERIMAGE</w:t>
            </w: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709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6AA2D" w14:textId="2DD36E67" w:rsidR="008C4B0A" w:rsidRPr="00623B05" w:rsidRDefault="003B2FC8" w:rsidP="002763B9">
            <w:pPr>
              <w:pStyle w:val="Akapitzlist"/>
              <w:tabs>
                <w:tab w:val="left" w:pos="205"/>
              </w:tabs>
              <w:spacing w:after="120"/>
              <w:ind w:left="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B0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budowa </w:t>
            </w:r>
            <w:proofErr w:type="spellStart"/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mediatek</w:t>
            </w:r>
            <w:proofErr w:type="spellEnd"/>
            <w:r w:rsidR="008C4B0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 szkołach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13B692C" w14:textId="73D87A5B" w:rsidR="008C4B0A" w:rsidRPr="00623B05" w:rsidRDefault="008C4B0A" w:rsidP="002763B9">
            <w:pPr>
              <w:pStyle w:val="Akapitzlist"/>
              <w:tabs>
                <w:tab w:val="left" w:pos="205"/>
              </w:tabs>
              <w:spacing w:after="120"/>
              <w:ind w:left="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B2FC8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budowa sceny plenerowej na Wiśle / Bulwarze Filadelfijskim</w:t>
            </w:r>
          </w:p>
          <w:p w14:paraId="3F3E9B52" w14:textId="77777777" w:rsidR="00D73E11" w:rsidRPr="00623B05" w:rsidRDefault="00D73E11" w:rsidP="00D73E11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6690" w14:textId="47DCEDCF" w:rsidR="00D73E11" w:rsidRPr="00623B05" w:rsidRDefault="008C4B0A" w:rsidP="00D73E11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.2.2</w:t>
            </w:r>
            <w:r w:rsidR="003B2F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Modernizacja i remonty obiektów na cele kulturalne, </w:t>
            </w:r>
            <w:r w:rsidR="008F0F24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 tym edukację kulturalną</w:t>
            </w:r>
            <w:r w:rsidR="003B2F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spędzanie czasu wolnego mieszkańców</w:t>
            </w:r>
          </w:p>
          <w:p w14:paraId="6A2C75A0" w14:textId="1E28ACFF" w:rsidR="00FF74BA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324090FC" w14:textId="7C3AAE0D" w:rsidR="00B81CB7" w:rsidRPr="00623B05" w:rsidRDefault="0014282E" w:rsidP="008F74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tworzenie różnych modeli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hubów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kreatywnych </w:t>
            </w:r>
            <w:r w:rsidR="008F7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wielodziedzinowych takich jak </w:t>
            </w:r>
            <w:r w:rsidR="003B2FC8"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3E1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1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Kulturalny Hub Bydgoskiego</w:t>
            </w:r>
            <w:r w:rsidR="00EC6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Przedmieścia</w:t>
            </w:r>
            <w:r w:rsidR="008F7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oraz dedykowanych poszczególnym dziedzinom np.: Hub Designu w powiązaniu z Wydziałem Sztuk Pięknych UMK oraz Centrum Sztuki Współczesnej Znaki Czasu, Galerią Wozownia i Teatrem Baj Pomorski </w:t>
            </w:r>
          </w:p>
        </w:tc>
      </w:tr>
      <w:tr w:rsidR="00D73E11" w:rsidRPr="00623B05" w14:paraId="17C93010" w14:textId="77777777" w:rsidTr="00372626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D01A" w14:textId="0A4FB135" w:rsidR="00D73E11" w:rsidRPr="00623B05" w:rsidRDefault="008C4B0A" w:rsidP="00D73E11">
            <w:pPr>
              <w:tabs>
                <w:tab w:val="left" w:pos="1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3B2F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Poszerzenie przestrzeni dla twórczej kreacji, rozwój przestrzeni na działalność</w:t>
            </w:r>
            <w:r w:rsidR="00D73E1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edukacyjną w obszarze kultury</w:t>
            </w:r>
          </w:p>
          <w:p w14:paraId="6F7238CE" w14:textId="77777777" w:rsidR="00D73E11" w:rsidRPr="00623B05" w:rsidRDefault="00D73E11" w:rsidP="00D73E11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BFE" w14:textId="7839061A" w:rsidR="00D73E11" w:rsidRPr="00623B05" w:rsidRDefault="00801DB2" w:rsidP="00D73E11">
            <w:pPr>
              <w:tabs>
                <w:tab w:val="left" w:pos="14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  <w:r w:rsidR="003B2F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Tworzenie nowych miejsc oraz uruchamianie działań </w:t>
            </w:r>
            <w:r w:rsidR="004F71C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miejscach dotychczas niewykorzystywanych </w:t>
            </w:r>
            <w:r w:rsidR="004F71C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działań kulturalnych</w:t>
            </w:r>
            <w:r w:rsidR="00E6070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6DC682" w14:textId="2C4457A5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15109B25" w14:textId="01C69DBD" w:rsidR="00F915BA" w:rsidRPr="00623B05" w:rsidRDefault="003B2FC8" w:rsidP="002763B9">
            <w:pPr>
              <w:tabs>
                <w:tab w:val="left" w:pos="142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15BA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realizacja programu działań artystycznych w miejscach publicznych w celu stworzenia możliwości pierwszego kontaktu ze sztuką – działania typu </w:t>
            </w:r>
            <w:proofErr w:type="spellStart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flash</w:t>
            </w:r>
            <w:proofErr w:type="spellEnd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mob</w:t>
            </w:r>
            <w:proofErr w:type="spellEnd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minikoncerty</w:t>
            </w:r>
            <w:proofErr w:type="spellEnd"/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stacji kolejowej, koncerty w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F915BA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tramwajach, performance, spektakle na orlikach itp. </w:t>
            </w:r>
          </w:p>
          <w:p w14:paraId="391C92F0" w14:textId="19EEC8F3" w:rsidR="00D73E11" w:rsidRPr="00623B05" w:rsidRDefault="00801DB2" w:rsidP="00D73E11">
            <w:pPr>
              <w:tabs>
                <w:tab w:val="left" w:pos="14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.3.2</w:t>
            </w:r>
            <w:r w:rsidR="003B2FC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Adaptacja miejsc w przestrzeni publicznej na cykliczne plenerowe działania kulturalne</w:t>
            </w:r>
          </w:p>
          <w:p w14:paraId="04723945" w14:textId="4B6817A2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183DD961" w14:textId="61168B46" w:rsidR="00D73E11" w:rsidRPr="00623B05" w:rsidRDefault="00531545" w:rsidP="00445702">
            <w:pPr>
              <w:tabs>
                <w:tab w:val="left" w:pos="14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F71C7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1C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wykorzystanie ruin 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4F71C7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lacu Podominikańskiego, przestrzeni w zespoł</w:t>
            </w:r>
            <w:r w:rsidR="00445702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ach parkowych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45702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np. Ogród Muzyków, Amfiteatr</w:t>
            </w:r>
            <w:r w:rsidR="00E60709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702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Parku Miejskim na Bydgoskim Przedmieściu, scena plenerowa na Wiśle – Bulwar Filadelfijski, </w:t>
            </w:r>
            <w:r w:rsidR="00E5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scena na lewobrzeżu Torunia -  przy ul. Poznańskiej 52 – filia Dworu Artusa – </w:t>
            </w:r>
            <w:proofErr w:type="spellStart"/>
            <w:r w:rsidR="00E562CC">
              <w:rPr>
                <w:rFonts w:ascii="Times New Roman" w:hAnsi="Times New Roman" w:cs="Times New Roman"/>
                <w:i/>
                <w:sz w:val="24"/>
                <w:szCs w:val="24"/>
              </w:rPr>
              <w:t>Podgórz</w:t>
            </w:r>
            <w:proofErr w:type="spellEnd"/>
            <w:r w:rsidR="00E562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01DB2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wykorzystanie przestrzeni postindustrialnych </w:t>
            </w:r>
          </w:p>
        </w:tc>
      </w:tr>
      <w:tr w:rsidR="00D73E11" w:rsidRPr="00623B05" w14:paraId="2361B628" w14:textId="77777777" w:rsidTr="00372626">
        <w:trPr>
          <w:trHeight w:val="10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6C7" w14:textId="703B18C4" w:rsidR="00D73E11" w:rsidRPr="00623B05" w:rsidRDefault="00801DB2" w:rsidP="00D73E11">
            <w:pPr>
              <w:pStyle w:val="Akapitzlist"/>
              <w:tabs>
                <w:tab w:val="left" w:pos="142"/>
              </w:tabs>
              <w:spacing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53154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Tworzenie partnerstw międzysektorowych w celu wzmocnieni</w:t>
            </w:r>
            <w:r w:rsidR="0053154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konkurencyjności sektora kultury oraz kreatywnego jako czynników wzrostu gospodarczego sprzyjającego włączeniu społecznemu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647" w14:textId="77777777" w:rsidR="00082136" w:rsidRPr="00623B05" w:rsidRDefault="00082136" w:rsidP="00D7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6E4B" w14:textId="62FED15E" w:rsidR="00D73E11" w:rsidRPr="00623B05" w:rsidRDefault="00801DB2" w:rsidP="00D7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.4.1</w:t>
            </w:r>
            <w:r w:rsidR="0053154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Tworzenie nowych międzysektorowych partnerstw i sieci podmiotów 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w kraju i za</w:t>
            </w:r>
            <w:r w:rsidR="0053154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CE9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granicą </w:t>
            </w:r>
            <w:r w:rsidR="00D73E11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optymalizujących wspólne wykorzystanie zasobów ludzkich</w:t>
            </w:r>
            <w:r w:rsidR="00D73E1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E11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(czas, zaangażowanie i kompetencje pracowników, współpracujących w istniejących sieciach współpracujących ze sobą instytucji i organizacji</w:t>
            </w:r>
            <w:r w:rsidR="00531545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73E11" w:rsidRPr="0062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11E8C" w14:textId="77777777" w:rsidR="00082136" w:rsidRPr="00623B05" w:rsidRDefault="00082136" w:rsidP="00D7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9889" w14:textId="7A40DD61" w:rsidR="00D50658" w:rsidRPr="00623B05" w:rsidRDefault="00801DB2" w:rsidP="00D50658">
            <w:pPr>
              <w:pStyle w:val="HTML-wstpniesformatowany"/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EC75B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.4.2</w:t>
            </w:r>
            <w:r w:rsidR="00531545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75B8"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658" w:rsidRPr="00623B05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t>Tworzenie systemu mecenatu podmiotów gospodarczych</w:t>
            </w:r>
          </w:p>
          <w:p w14:paraId="0DA4C5A9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213F" w14:textId="43ABD78A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1CC171AD" w14:textId="0E904F97" w:rsidR="0061569D" w:rsidRDefault="002B5CFD" w:rsidP="002763B9">
            <w:pPr>
              <w:pStyle w:val="Tekstkomentarza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– s</w:t>
            </w:r>
            <w:r w:rsidR="0061569D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tworzenie system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61569D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zachęt dla mecenasów</w:t>
            </w:r>
            <w:r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F7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bonifikat </w:t>
            </w:r>
            <w:r w:rsidR="0061569D" w:rsidRPr="00623B05">
              <w:rPr>
                <w:rFonts w:ascii="Times New Roman" w:hAnsi="Times New Roman" w:cs="Times New Roman"/>
                <w:i/>
                <w:sz w:val="24"/>
                <w:szCs w:val="24"/>
              </w:rPr>
              <w:t>w czynszu lokalu komunalnego, pierwszeństwo w naborach ofert na realizację usług dla miasta</w:t>
            </w:r>
          </w:p>
          <w:p w14:paraId="514A15B7" w14:textId="3CC50AA7" w:rsidR="008F743E" w:rsidRPr="00623B05" w:rsidRDefault="008F743E" w:rsidP="002763B9">
            <w:pPr>
              <w:pStyle w:val="Tekstkomentarza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stworzenie platformy artist2business </w:t>
            </w:r>
          </w:p>
          <w:p w14:paraId="4432AC46" w14:textId="77777777" w:rsidR="0061569D" w:rsidRPr="00623B05" w:rsidRDefault="0061569D" w:rsidP="00D50658">
            <w:pPr>
              <w:pStyle w:val="HTML-wstpniesformatowany"/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7DCA2" w14:textId="77777777" w:rsidR="00082136" w:rsidRPr="00623B05" w:rsidRDefault="00082136" w:rsidP="00D50658">
            <w:pPr>
              <w:pStyle w:val="HTML-wstpniesformatowany"/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81F93" w14:textId="247B3754" w:rsidR="00D73E11" w:rsidRPr="00623B05" w:rsidRDefault="00801DB2" w:rsidP="00082136">
            <w:pPr>
              <w:pStyle w:val="HTML-wstpniesformatowany"/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</w:t>
            </w:r>
            <w:r w:rsidR="00082136" w:rsidRPr="00623B05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2B5CFD" w:rsidRPr="00623B05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2136" w:rsidRPr="00623B05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t xml:space="preserve"> Konstruowanie mechanizmów wykorzystania innowacji </w:t>
            </w:r>
            <w:r w:rsidR="00082136" w:rsidRPr="00623B05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kreatywności twórców kultury do rozwoju gospodarczego przedsiębiorstw </w:t>
            </w:r>
          </w:p>
          <w:p w14:paraId="0CE29DE3" w14:textId="77777777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DE5F" w14:textId="7F58995A" w:rsidR="00FF74BA" w:rsidRPr="00623B05" w:rsidRDefault="00FF74BA" w:rsidP="00FF74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05">
              <w:rPr>
                <w:rFonts w:ascii="Times New Roman" w:hAnsi="Times New Roman" w:cs="Times New Roman"/>
                <w:sz w:val="24"/>
                <w:szCs w:val="24"/>
              </w:rPr>
              <w:t>Przykładowe zadanie:</w:t>
            </w:r>
          </w:p>
          <w:p w14:paraId="53D01362" w14:textId="2AD560A6" w:rsidR="00373DBB" w:rsidRPr="00623B05" w:rsidRDefault="002B5CFD" w:rsidP="002763B9">
            <w:pPr>
              <w:pStyle w:val="HTML-wstpniesformatowany"/>
              <w:spacing w:before="120"/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</w:pPr>
            <w:r w:rsidRPr="00623B05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–</w:t>
            </w:r>
            <w:r w:rsidR="00373DBB" w:rsidRPr="00623B05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BB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realizacja konkursów na nowe produkty, których celem jest ochrona środowiska naturalnego</w:t>
            </w:r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, projekty opakowań, gadżetów promocyjnych i</w:t>
            </w:r>
            <w:r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reklam, witryn internetowych</w:t>
            </w:r>
            <w:r w:rsidR="00E60709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tworzonych przez studentów i absolwentów Wydziału Sztuk Pięknych UMK</w:t>
            </w:r>
            <w:r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 xml:space="preserve"> przykładowo najlepsza reklama produktu „</w:t>
            </w:r>
            <w:proofErr w:type="spellStart"/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>Made</w:t>
            </w:r>
            <w:proofErr w:type="spellEnd"/>
            <w:r w:rsidR="00BA0032" w:rsidRPr="00623B05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</w:rPr>
              <w:t xml:space="preserve"> in Toruń”</w:t>
            </w:r>
          </w:p>
          <w:p w14:paraId="70846D4A" w14:textId="77777777" w:rsidR="00082136" w:rsidRPr="00623B05" w:rsidRDefault="00082136" w:rsidP="00082136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95E330" w14:textId="77777777" w:rsidR="00BE6B00" w:rsidRPr="00623B05" w:rsidRDefault="00BE6B00" w:rsidP="007C2145">
      <w:pPr>
        <w:pStyle w:val="Akapitzlist"/>
        <w:spacing w:after="120"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bookmarkEnd w:id="11"/>
    <w:p w14:paraId="0FE58FA7" w14:textId="534CAAA8" w:rsidR="00FF74BA" w:rsidRPr="00623B05" w:rsidRDefault="00FF74B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3B05">
        <w:rPr>
          <w:rFonts w:ascii="Times New Roman" w:hAnsi="Times New Roman" w:cs="Times New Roman"/>
          <w:sz w:val="24"/>
          <w:szCs w:val="24"/>
        </w:rPr>
        <w:br w:type="page"/>
      </w:r>
      <w:r w:rsidR="005D6299" w:rsidRPr="00623B0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U</w:t>
      </w:r>
      <w:r w:rsidR="003570FA">
        <w:rPr>
          <w:rFonts w:ascii="Times New Roman" w:hAnsi="Times New Roman" w:cs="Times New Roman"/>
          <w:b/>
          <w:bCs/>
          <w:sz w:val="24"/>
          <w:szCs w:val="24"/>
        </w:rPr>
        <w:t>wagi końcowe</w:t>
      </w:r>
    </w:p>
    <w:p w14:paraId="56E52231" w14:textId="416728EC" w:rsidR="00AA014D" w:rsidRPr="00623B05" w:rsidRDefault="00AA014D" w:rsidP="00AA01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5423408"/>
      <w:r w:rsidRPr="00623B05">
        <w:rPr>
          <w:rFonts w:ascii="Times New Roman" w:hAnsi="Times New Roman" w:cs="Times New Roman"/>
          <w:sz w:val="24"/>
          <w:szCs w:val="24"/>
        </w:rPr>
        <w:t xml:space="preserve">Przedstawiony dokument </w:t>
      </w:r>
      <w:r w:rsidR="00EC626E">
        <w:rPr>
          <w:rFonts w:ascii="Times New Roman" w:hAnsi="Times New Roman" w:cs="Times New Roman"/>
          <w:sz w:val="24"/>
          <w:szCs w:val="24"/>
        </w:rPr>
        <w:t xml:space="preserve">prezentuje </w:t>
      </w:r>
      <w:r w:rsidRPr="00623B05">
        <w:rPr>
          <w:rFonts w:ascii="Times New Roman" w:hAnsi="Times New Roman" w:cs="Times New Roman"/>
          <w:sz w:val="24"/>
          <w:szCs w:val="24"/>
        </w:rPr>
        <w:t xml:space="preserve">wizję kultury służącej celom strategicznym rozwoju miasta i jego mieszkańców w długoletniej perspektywie czasowej. Jego ostatnie zmiany były inspirowane działaniami podjętymi w związku z kandydowaniem Torunia o tytuł Europejskiej Stolicy Kultury 2029 i opublikowanymi dokumentami Unii Europejskiej, </w:t>
      </w:r>
      <w:r w:rsidRPr="00623B05">
        <w:rPr>
          <w:rFonts w:ascii="Times New Roman" w:hAnsi="Times New Roman" w:cs="Times New Roman"/>
          <w:sz w:val="24"/>
          <w:szCs w:val="24"/>
        </w:rPr>
        <w:br/>
        <w:t xml:space="preserve">które znacznie poszerzają katalog celów i zadań stojących przed miastami, którym przyznano ten zaszczytny tytuł. Obok podstawowego celu, którym jest prezentowanie różnorodności kultur europejskich i ich cech wspólnych w celu pogłębiania wzajemnego zrozumienia pomiędzy obywatelami Europy podkreśla się, że tytuł Europejskiej Stolicy Kultury powinien wywołać efekt dźwigni stymulującej szeroko pojęty rozwój miasta. Dlatego też działanie </w:t>
      </w:r>
      <w:r w:rsidRPr="00623B05">
        <w:rPr>
          <w:rFonts w:ascii="Times New Roman" w:hAnsi="Times New Roman" w:cs="Times New Roman"/>
          <w:sz w:val="24"/>
          <w:szCs w:val="24"/>
        </w:rPr>
        <w:br/>
        <w:t xml:space="preserve">na rzecz rozwoju programu kulturalnego miasta i tworzącego je sektora będzie wywierało trwały wpływ na rozwój gospodarczy i społeczny. </w:t>
      </w:r>
      <w:r w:rsidR="00EC626E">
        <w:rPr>
          <w:rFonts w:ascii="Times New Roman" w:hAnsi="Times New Roman" w:cs="Times New Roman"/>
          <w:sz w:val="24"/>
          <w:szCs w:val="24"/>
        </w:rPr>
        <w:t>Ponadto warto dodać, że a</w:t>
      </w:r>
      <w:r w:rsidRPr="00623B05">
        <w:rPr>
          <w:rFonts w:ascii="Times New Roman" w:hAnsi="Times New Roman" w:cs="Times New Roman"/>
          <w:sz w:val="24"/>
          <w:szCs w:val="24"/>
        </w:rPr>
        <w:t xml:space="preserve">utorzy innych dokumentów strategicznych powstających </w:t>
      </w:r>
      <w:r w:rsidR="00EC626E">
        <w:rPr>
          <w:rFonts w:ascii="Times New Roman" w:hAnsi="Times New Roman" w:cs="Times New Roman"/>
          <w:sz w:val="24"/>
          <w:szCs w:val="24"/>
        </w:rPr>
        <w:t xml:space="preserve">na terenie Europy i </w:t>
      </w:r>
      <w:r w:rsidRPr="00623B05">
        <w:rPr>
          <w:rFonts w:ascii="Times New Roman" w:hAnsi="Times New Roman" w:cs="Times New Roman"/>
          <w:sz w:val="24"/>
          <w:szCs w:val="24"/>
        </w:rPr>
        <w:t xml:space="preserve">w naszym kraju zwracają coraz mocniej uwagę na znaczenie kultury jako ważnego instrumentu rozwoju demokratycznego społeczeństwa, podstawy budowania więzi międzyludzkich i źródła nowatorstwa w pozostałych sferach życia mieszkańców. </w:t>
      </w:r>
    </w:p>
    <w:p w14:paraId="441B2E3A" w14:textId="1630525E" w:rsidR="00E223BA" w:rsidRDefault="00E223BA" w:rsidP="00E22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Zaprezentowane w niniejszym projekcie cele strategiczne oraz operacyjne stanowią formę drogowskazu dla podmiotów, które będą realizowały strategię: samorządu miasta Torunia wraz ze wszystkimi </w:t>
      </w:r>
      <w:r w:rsidR="003F62FB">
        <w:rPr>
          <w:rFonts w:ascii="Times New Roman" w:hAnsi="Times New Roman" w:cs="Times New Roman"/>
          <w:sz w:val="24"/>
          <w:szCs w:val="24"/>
        </w:rPr>
        <w:t>działami</w:t>
      </w:r>
      <w:r>
        <w:rPr>
          <w:rFonts w:ascii="Times New Roman" w:hAnsi="Times New Roman" w:cs="Times New Roman"/>
          <w:sz w:val="24"/>
          <w:szCs w:val="24"/>
        </w:rPr>
        <w:t xml:space="preserve"> odpowiedzialnymi za kulturę, edukację, dialog społeczny, komunikację i promocję, turystykę i współpracę  międzynarodową oraz inwestycje, a także  instytucji kultury, organizacji pozarządowych, osób indywidualnych – twórców, przedsiębiorców, uczelni oraz szeroko odbiorców inicjatyw kulturalnych. W przedstawionej strukturze dokumentu zostały również </w:t>
      </w:r>
      <w:r w:rsidR="003F62FB">
        <w:rPr>
          <w:rFonts w:ascii="Times New Roman" w:hAnsi="Times New Roman" w:cs="Times New Roman"/>
          <w:sz w:val="24"/>
          <w:szCs w:val="24"/>
        </w:rPr>
        <w:t>ujęte</w:t>
      </w:r>
      <w:r>
        <w:rPr>
          <w:rFonts w:ascii="Times New Roman" w:hAnsi="Times New Roman" w:cs="Times New Roman"/>
          <w:sz w:val="24"/>
          <w:szCs w:val="24"/>
        </w:rPr>
        <w:t xml:space="preserve"> propozycje zadań, które będą realizowane w celu ich wypełnienia. </w:t>
      </w:r>
      <w:r w:rsidR="00422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Jednak, aby zapewnić optymalną realizację zaproponowanych celów operacyjnych planowane jest opracowanie programów wykonawczych. Każdy z programów będzie określał szczegółowo diagnozę, cele, zadania – działania, projekty, które będą realizowane dla celów szczegółowych programu oraz system ich monitoringu i realizacji. Opracowanie szczegółów każdego programu będzie odbywało się z zapewnieniem udziału poszczególnych grup interesariuszy, </w:t>
      </w:r>
      <w:r w:rsidR="00422A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zarówno przyszłych realizatorów, jak i odbiorców. Dlatego, też po zakończeniu konsultacji społecznych oraz przyjęciu dokumentu strategii w formie uchwały Rady Miasta Torunia planowane jest rozpoczęcie prac nad przygotowaniem 3-letnich programów wykonawczych określających szczegóły wdrażania Strategii Rozwoju Kultury Miasta Torunia do roku 2030</w:t>
      </w:r>
      <w:r w:rsidR="00EC626E">
        <w:rPr>
          <w:rFonts w:ascii="Times New Roman" w:hAnsi="Times New Roman" w:cs="Times New Roman"/>
          <w:sz w:val="24"/>
          <w:szCs w:val="24"/>
        </w:rPr>
        <w:t xml:space="preserve">, szczególnie na tych obszarach, które powinniśmy rozwijać </w:t>
      </w:r>
      <w:r w:rsidR="00341A39">
        <w:rPr>
          <w:rFonts w:ascii="Times New Roman" w:hAnsi="Times New Roman" w:cs="Times New Roman"/>
          <w:sz w:val="24"/>
          <w:szCs w:val="24"/>
        </w:rPr>
        <w:t xml:space="preserve">na drodze do tytułu </w:t>
      </w:r>
      <w:r w:rsidR="00422A05">
        <w:rPr>
          <w:rFonts w:ascii="Times New Roman" w:hAnsi="Times New Roman" w:cs="Times New Roman"/>
          <w:sz w:val="24"/>
          <w:szCs w:val="24"/>
        </w:rPr>
        <w:br/>
      </w:r>
      <w:r w:rsidR="00341A39">
        <w:rPr>
          <w:rFonts w:ascii="Times New Roman" w:hAnsi="Times New Roman" w:cs="Times New Roman"/>
          <w:sz w:val="24"/>
          <w:szCs w:val="24"/>
        </w:rPr>
        <w:t xml:space="preserve">Europejskiej Stolicy Kultury 2029. </w:t>
      </w:r>
    </w:p>
    <w:bookmarkEnd w:id="12"/>
    <w:p w14:paraId="1C9B83C7" w14:textId="77777777" w:rsidR="00E471C5" w:rsidRPr="00623B05" w:rsidRDefault="00E471C5" w:rsidP="00A060E3">
      <w:pPr>
        <w:pStyle w:val="Nagwek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sectPr w:rsidR="00E471C5" w:rsidRPr="00623B05" w:rsidSect="0087127C">
      <w:footerReference w:type="defaul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8927" w14:textId="77777777" w:rsidR="00B32D56" w:rsidRDefault="00B32D56" w:rsidP="00166137">
      <w:pPr>
        <w:spacing w:after="0" w:line="240" w:lineRule="auto"/>
      </w:pPr>
      <w:r>
        <w:separator/>
      </w:r>
    </w:p>
  </w:endnote>
  <w:endnote w:type="continuationSeparator" w:id="0">
    <w:p w14:paraId="5D950E9F" w14:textId="77777777" w:rsidR="00B32D56" w:rsidRDefault="00B32D56" w:rsidP="0016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8D86" w14:textId="77777777" w:rsidR="00EC626E" w:rsidRPr="00166137" w:rsidRDefault="00EC626E" w:rsidP="00166137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rPr>
        <w:sz w:val="16"/>
        <w:szCs w:val="16"/>
      </w:rPr>
    </w:pPr>
    <w:r w:rsidRPr="00166137">
      <w:rPr>
        <w:sz w:val="16"/>
        <w:szCs w:val="16"/>
      </w:rPr>
      <w:t>Aktualizacja</w:t>
    </w:r>
  </w:p>
  <w:p w14:paraId="54D62306" w14:textId="77777777" w:rsidR="00EC626E" w:rsidRPr="00166137" w:rsidRDefault="00EC626E" w:rsidP="00166137">
    <w:pPr>
      <w:tabs>
        <w:tab w:val="center" w:pos="4550"/>
        <w:tab w:val="left" w:pos="5818"/>
      </w:tabs>
      <w:spacing w:after="0" w:line="240" w:lineRule="auto"/>
      <w:ind w:right="261"/>
      <w:jc w:val="right"/>
      <w:rPr>
        <w:sz w:val="16"/>
        <w:szCs w:val="16"/>
      </w:rPr>
    </w:pPr>
    <w:r w:rsidRPr="00166137">
      <w:rPr>
        <w:sz w:val="16"/>
        <w:szCs w:val="16"/>
      </w:rPr>
      <w:t xml:space="preserve">Strona </w:t>
    </w:r>
    <w:r w:rsidRPr="00166137">
      <w:rPr>
        <w:sz w:val="16"/>
        <w:szCs w:val="16"/>
      </w:rPr>
      <w:fldChar w:fldCharType="begin"/>
    </w:r>
    <w:r w:rsidRPr="00166137">
      <w:rPr>
        <w:sz w:val="16"/>
        <w:szCs w:val="16"/>
      </w:rPr>
      <w:instrText>PAGE   \* MERGEFORMAT</w:instrText>
    </w:r>
    <w:r w:rsidRPr="00166137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166137">
      <w:rPr>
        <w:sz w:val="16"/>
        <w:szCs w:val="16"/>
      </w:rPr>
      <w:fldChar w:fldCharType="end"/>
    </w:r>
    <w:r w:rsidRPr="00166137">
      <w:rPr>
        <w:sz w:val="16"/>
        <w:szCs w:val="16"/>
      </w:rPr>
      <w:t xml:space="preserve"> | </w:t>
    </w:r>
    <w:r w:rsidR="00B32D56">
      <w:fldChar w:fldCharType="begin"/>
    </w:r>
    <w:r w:rsidR="00B32D56">
      <w:instrText>NUMPAGES  \* Arabic  \* MERGEFORMAT</w:instrText>
    </w:r>
    <w:r w:rsidR="00B32D56">
      <w:fldChar w:fldCharType="separate"/>
    </w:r>
    <w:r w:rsidRPr="00361B60">
      <w:rPr>
        <w:noProof/>
        <w:sz w:val="16"/>
        <w:szCs w:val="16"/>
      </w:rPr>
      <w:t>28</w:t>
    </w:r>
    <w:r w:rsidR="00B32D5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F3DC" w14:textId="77777777" w:rsidR="00EC626E" w:rsidRPr="00166137" w:rsidRDefault="00EC626E" w:rsidP="00166137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rPr>
        <w:sz w:val="16"/>
        <w:szCs w:val="16"/>
      </w:rPr>
    </w:pPr>
  </w:p>
  <w:p w14:paraId="55F81D08" w14:textId="77777777" w:rsidR="00EC626E" w:rsidRPr="00166137" w:rsidRDefault="00EC626E" w:rsidP="00166137">
    <w:pPr>
      <w:tabs>
        <w:tab w:val="center" w:pos="4550"/>
        <w:tab w:val="left" w:pos="5818"/>
      </w:tabs>
      <w:spacing w:after="0" w:line="240" w:lineRule="auto"/>
      <w:ind w:right="261"/>
      <w:jc w:val="right"/>
      <w:rPr>
        <w:sz w:val="16"/>
        <w:szCs w:val="16"/>
      </w:rPr>
    </w:pPr>
    <w:r w:rsidRPr="00166137">
      <w:rPr>
        <w:sz w:val="16"/>
        <w:szCs w:val="16"/>
      </w:rPr>
      <w:t xml:space="preserve">Strona </w:t>
    </w:r>
    <w:r w:rsidRPr="00166137">
      <w:rPr>
        <w:sz w:val="16"/>
        <w:szCs w:val="16"/>
      </w:rPr>
      <w:fldChar w:fldCharType="begin"/>
    </w:r>
    <w:r w:rsidRPr="00166137">
      <w:rPr>
        <w:sz w:val="16"/>
        <w:szCs w:val="16"/>
      </w:rPr>
      <w:instrText>PAGE   \* MERGEFORMAT</w:instrText>
    </w:r>
    <w:r w:rsidRPr="00166137">
      <w:rPr>
        <w:sz w:val="16"/>
        <w:szCs w:val="16"/>
      </w:rPr>
      <w:fldChar w:fldCharType="separate"/>
    </w:r>
    <w:r>
      <w:rPr>
        <w:noProof/>
        <w:sz w:val="16"/>
        <w:szCs w:val="16"/>
      </w:rPr>
      <w:t>27</w:t>
    </w:r>
    <w:r w:rsidRPr="00166137">
      <w:rPr>
        <w:sz w:val="16"/>
        <w:szCs w:val="16"/>
      </w:rPr>
      <w:fldChar w:fldCharType="end"/>
    </w:r>
    <w:r w:rsidRPr="00166137">
      <w:rPr>
        <w:sz w:val="16"/>
        <w:szCs w:val="16"/>
      </w:rPr>
      <w:t xml:space="preserve"> | </w:t>
    </w:r>
    <w:r w:rsidR="00B32D56">
      <w:fldChar w:fldCharType="begin"/>
    </w:r>
    <w:r w:rsidR="00B32D56">
      <w:instrText>NUMPAGES  \* Arabic  \* MERGEFORMAT</w:instrText>
    </w:r>
    <w:r w:rsidR="00B32D56">
      <w:fldChar w:fldCharType="separate"/>
    </w:r>
    <w:r w:rsidRPr="00445702">
      <w:rPr>
        <w:noProof/>
        <w:sz w:val="16"/>
        <w:szCs w:val="16"/>
      </w:rPr>
      <w:t>27</w:t>
    </w:r>
    <w:r w:rsidR="00B32D5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E11A" w14:textId="77777777" w:rsidR="00B32D56" w:rsidRDefault="00B32D56" w:rsidP="00166137">
      <w:pPr>
        <w:spacing w:after="0" w:line="240" w:lineRule="auto"/>
      </w:pPr>
      <w:r>
        <w:separator/>
      </w:r>
    </w:p>
  </w:footnote>
  <w:footnote w:type="continuationSeparator" w:id="0">
    <w:p w14:paraId="670A30C7" w14:textId="77777777" w:rsidR="00B32D56" w:rsidRDefault="00B32D56" w:rsidP="0016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08D" w14:textId="319A31F3" w:rsidR="00EC626E" w:rsidRPr="00166137" w:rsidRDefault="00EC626E" w:rsidP="00166137">
    <w:pPr>
      <w:pBdr>
        <w:bottom w:val="single" w:sz="4" w:space="1" w:color="auto"/>
      </w:pBdr>
      <w:jc w:val="center"/>
      <w:rPr>
        <w:sz w:val="16"/>
        <w:szCs w:val="16"/>
      </w:rPr>
    </w:pPr>
    <w:r w:rsidRPr="00D13940">
      <w:rPr>
        <w:sz w:val="16"/>
        <w:szCs w:val="16"/>
      </w:rPr>
      <w:t>Strategia Rozwoju Kultury</w:t>
    </w:r>
    <w:r>
      <w:rPr>
        <w:sz w:val="16"/>
        <w:szCs w:val="16"/>
      </w:rPr>
      <w:t xml:space="preserve"> </w:t>
    </w:r>
    <w:r w:rsidRPr="00D13940">
      <w:rPr>
        <w:sz w:val="16"/>
        <w:szCs w:val="16"/>
      </w:rPr>
      <w:t>Miasta Torunia</w:t>
    </w:r>
    <w:r>
      <w:rPr>
        <w:sz w:val="16"/>
        <w:szCs w:val="16"/>
      </w:rPr>
      <w:t xml:space="preserve"> d</w:t>
    </w:r>
    <w:r w:rsidRPr="00D13940">
      <w:rPr>
        <w:sz w:val="16"/>
        <w:szCs w:val="16"/>
      </w:rPr>
      <w:t xml:space="preserve">o </w:t>
    </w:r>
    <w:r>
      <w:rPr>
        <w:sz w:val="16"/>
        <w:szCs w:val="16"/>
      </w:rPr>
      <w:t>r</w:t>
    </w:r>
    <w:r w:rsidRPr="00D13940">
      <w:rPr>
        <w:sz w:val="16"/>
        <w:szCs w:val="16"/>
      </w:rPr>
      <w:t xml:space="preserve">oku </w:t>
    </w:r>
    <w:r w:rsidRPr="00F21294">
      <w:rPr>
        <w:sz w:val="16"/>
        <w:szCs w:val="16"/>
      </w:rPr>
      <w:t>20</w:t>
    </w:r>
    <w:r>
      <w:rPr>
        <w:sz w:val="16"/>
        <w:szCs w:val="16"/>
      </w:rPr>
      <w:t xml:space="preserve">30 – 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2C"/>
    <w:multiLevelType w:val="hybridMultilevel"/>
    <w:tmpl w:val="24B4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73"/>
    <w:multiLevelType w:val="hybridMultilevel"/>
    <w:tmpl w:val="F57C4A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D0749"/>
    <w:multiLevelType w:val="hybridMultilevel"/>
    <w:tmpl w:val="553C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AF2"/>
    <w:multiLevelType w:val="hybridMultilevel"/>
    <w:tmpl w:val="20E2D4FC"/>
    <w:lvl w:ilvl="0" w:tplc="7416CF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C14061"/>
    <w:multiLevelType w:val="hybridMultilevel"/>
    <w:tmpl w:val="333E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FF9"/>
    <w:multiLevelType w:val="hybridMultilevel"/>
    <w:tmpl w:val="92AC46BA"/>
    <w:lvl w:ilvl="0" w:tplc="400ED0F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4FBB"/>
    <w:multiLevelType w:val="hybridMultilevel"/>
    <w:tmpl w:val="180E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339B"/>
    <w:multiLevelType w:val="hybridMultilevel"/>
    <w:tmpl w:val="2BD4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B0AED"/>
    <w:multiLevelType w:val="hybridMultilevel"/>
    <w:tmpl w:val="1832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71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BC6"/>
    <w:multiLevelType w:val="hybridMultilevel"/>
    <w:tmpl w:val="54387C56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48C3"/>
    <w:multiLevelType w:val="hybridMultilevel"/>
    <w:tmpl w:val="2C10AD4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338E7BCD"/>
    <w:multiLevelType w:val="hybridMultilevel"/>
    <w:tmpl w:val="8A3A5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4E1"/>
    <w:multiLevelType w:val="multilevel"/>
    <w:tmpl w:val="8AAEA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4C766CC"/>
    <w:multiLevelType w:val="hybridMultilevel"/>
    <w:tmpl w:val="D8B401B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6F6691"/>
    <w:multiLevelType w:val="hybridMultilevel"/>
    <w:tmpl w:val="4D5050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5114EC"/>
    <w:multiLevelType w:val="multilevel"/>
    <w:tmpl w:val="2F90E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C9B403B"/>
    <w:multiLevelType w:val="hybridMultilevel"/>
    <w:tmpl w:val="DF86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5167A"/>
    <w:multiLevelType w:val="hybridMultilevel"/>
    <w:tmpl w:val="A3D486CA"/>
    <w:lvl w:ilvl="0" w:tplc="0E88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E7806"/>
    <w:multiLevelType w:val="hybridMultilevel"/>
    <w:tmpl w:val="96BAFC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217518"/>
    <w:multiLevelType w:val="hybridMultilevel"/>
    <w:tmpl w:val="0FBE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2C9F"/>
    <w:multiLevelType w:val="hybridMultilevel"/>
    <w:tmpl w:val="EA4E6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A521B"/>
    <w:multiLevelType w:val="hybridMultilevel"/>
    <w:tmpl w:val="4802CB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2EF"/>
    <w:multiLevelType w:val="hybridMultilevel"/>
    <w:tmpl w:val="5FE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7AE2"/>
    <w:multiLevelType w:val="multilevel"/>
    <w:tmpl w:val="060E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8091C9A"/>
    <w:multiLevelType w:val="multilevel"/>
    <w:tmpl w:val="EF7A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F87165"/>
    <w:multiLevelType w:val="hybridMultilevel"/>
    <w:tmpl w:val="CCD2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6F45"/>
    <w:multiLevelType w:val="hybridMultilevel"/>
    <w:tmpl w:val="6BC86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47059"/>
    <w:multiLevelType w:val="multilevel"/>
    <w:tmpl w:val="961E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838AD"/>
    <w:multiLevelType w:val="hybridMultilevel"/>
    <w:tmpl w:val="E2C2D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C00B6"/>
    <w:multiLevelType w:val="hybridMultilevel"/>
    <w:tmpl w:val="76C0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168F"/>
    <w:multiLevelType w:val="hybridMultilevel"/>
    <w:tmpl w:val="3D38218A"/>
    <w:lvl w:ilvl="0" w:tplc="0DC46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DA9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D89E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0CC5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229D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4426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46C0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61C81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D8E4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760490"/>
    <w:multiLevelType w:val="multilevel"/>
    <w:tmpl w:val="82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C0319"/>
    <w:multiLevelType w:val="hybridMultilevel"/>
    <w:tmpl w:val="42BA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669FC"/>
    <w:multiLevelType w:val="hybridMultilevel"/>
    <w:tmpl w:val="37A4E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119FD"/>
    <w:multiLevelType w:val="hybridMultilevel"/>
    <w:tmpl w:val="1B5A9682"/>
    <w:lvl w:ilvl="0" w:tplc="7470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73A5"/>
    <w:multiLevelType w:val="hybridMultilevel"/>
    <w:tmpl w:val="BB8448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F9529C"/>
    <w:multiLevelType w:val="hybridMultilevel"/>
    <w:tmpl w:val="FB2E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410BD"/>
    <w:multiLevelType w:val="hybridMultilevel"/>
    <w:tmpl w:val="712C2584"/>
    <w:lvl w:ilvl="0" w:tplc="5BC89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0457"/>
    <w:multiLevelType w:val="hybridMultilevel"/>
    <w:tmpl w:val="712C2584"/>
    <w:lvl w:ilvl="0" w:tplc="5BC89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5891"/>
    <w:multiLevelType w:val="hybridMultilevel"/>
    <w:tmpl w:val="B594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18"/>
  </w:num>
  <w:num w:numId="5">
    <w:abstractNumId w:val="1"/>
  </w:num>
  <w:num w:numId="6">
    <w:abstractNumId w:val="29"/>
  </w:num>
  <w:num w:numId="7">
    <w:abstractNumId w:val="8"/>
  </w:num>
  <w:num w:numId="8">
    <w:abstractNumId w:val="13"/>
  </w:num>
  <w:num w:numId="9">
    <w:abstractNumId w:val="26"/>
  </w:num>
  <w:num w:numId="10">
    <w:abstractNumId w:val="16"/>
  </w:num>
  <w:num w:numId="11">
    <w:abstractNumId w:val="25"/>
  </w:num>
  <w:num w:numId="12">
    <w:abstractNumId w:val="0"/>
  </w:num>
  <w:num w:numId="13">
    <w:abstractNumId w:val="30"/>
  </w:num>
  <w:num w:numId="14">
    <w:abstractNumId w:val="22"/>
  </w:num>
  <w:num w:numId="15">
    <w:abstractNumId w:val="20"/>
  </w:num>
  <w:num w:numId="16">
    <w:abstractNumId w:val="24"/>
  </w:num>
  <w:num w:numId="17">
    <w:abstractNumId w:val="14"/>
  </w:num>
  <w:num w:numId="18">
    <w:abstractNumId w:val="6"/>
  </w:num>
  <w:num w:numId="19">
    <w:abstractNumId w:val="32"/>
  </w:num>
  <w:num w:numId="20">
    <w:abstractNumId w:val="36"/>
  </w:num>
  <w:num w:numId="21">
    <w:abstractNumId w:val="10"/>
  </w:num>
  <w:num w:numId="22">
    <w:abstractNumId w:val="35"/>
  </w:num>
  <w:num w:numId="23">
    <w:abstractNumId w:val="2"/>
  </w:num>
  <w:num w:numId="24">
    <w:abstractNumId w:val="7"/>
  </w:num>
  <w:num w:numId="25">
    <w:abstractNumId w:val="4"/>
  </w:num>
  <w:num w:numId="26">
    <w:abstractNumId w:val="5"/>
  </w:num>
  <w:num w:numId="27">
    <w:abstractNumId w:val="11"/>
  </w:num>
  <w:num w:numId="28">
    <w:abstractNumId w:val="21"/>
  </w:num>
  <w:num w:numId="29">
    <w:abstractNumId w:val="37"/>
  </w:num>
  <w:num w:numId="30">
    <w:abstractNumId w:val="38"/>
  </w:num>
  <w:num w:numId="31">
    <w:abstractNumId w:val="3"/>
  </w:num>
  <w:num w:numId="32">
    <w:abstractNumId w:val="9"/>
  </w:num>
  <w:num w:numId="33">
    <w:abstractNumId w:val="33"/>
  </w:num>
  <w:num w:numId="34">
    <w:abstractNumId w:val="19"/>
  </w:num>
  <w:num w:numId="35">
    <w:abstractNumId w:val="15"/>
  </w:num>
  <w:num w:numId="36">
    <w:abstractNumId w:val="27"/>
  </w:num>
  <w:num w:numId="37">
    <w:abstractNumId w:val="39"/>
  </w:num>
  <w:num w:numId="38">
    <w:abstractNumId w:val="31"/>
  </w:num>
  <w:num w:numId="39">
    <w:abstractNumId w:val="17"/>
  </w:num>
  <w:num w:numId="40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+WL8rLDzzoRcGGAtXXC4QK3cuLVtvzQIvONZCCe8IC+oLEDIMgLyzKhc16ASbjz58k90v+hZU9J73rpz6B9QGg==" w:salt="Owl2xHGa/jj6yBaaUcNnXQ==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99"/>
    <w:rsid w:val="000004A3"/>
    <w:rsid w:val="0000409C"/>
    <w:rsid w:val="00004622"/>
    <w:rsid w:val="0000510F"/>
    <w:rsid w:val="00013B05"/>
    <w:rsid w:val="00020CED"/>
    <w:rsid w:val="00020FA1"/>
    <w:rsid w:val="0002128F"/>
    <w:rsid w:val="00023643"/>
    <w:rsid w:val="00023C54"/>
    <w:rsid w:val="0002468A"/>
    <w:rsid w:val="000265FC"/>
    <w:rsid w:val="000323D6"/>
    <w:rsid w:val="000332FB"/>
    <w:rsid w:val="00033431"/>
    <w:rsid w:val="00033A17"/>
    <w:rsid w:val="00033C2B"/>
    <w:rsid w:val="000354BF"/>
    <w:rsid w:val="00040834"/>
    <w:rsid w:val="0004153F"/>
    <w:rsid w:val="0004286C"/>
    <w:rsid w:val="00043452"/>
    <w:rsid w:val="00043F25"/>
    <w:rsid w:val="00046E51"/>
    <w:rsid w:val="00047850"/>
    <w:rsid w:val="00051E67"/>
    <w:rsid w:val="00054CD1"/>
    <w:rsid w:val="00055694"/>
    <w:rsid w:val="00055B62"/>
    <w:rsid w:val="00056A61"/>
    <w:rsid w:val="00056E7C"/>
    <w:rsid w:val="00060687"/>
    <w:rsid w:val="00062E09"/>
    <w:rsid w:val="00063321"/>
    <w:rsid w:val="000652CD"/>
    <w:rsid w:val="00065334"/>
    <w:rsid w:val="00067ADD"/>
    <w:rsid w:val="00070876"/>
    <w:rsid w:val="0007123A"/>
    <w:rsid w:val="000716E4"/>
    <w:rsid w:val="00073311"/>
    <w:rsid w:val="0008146E"/>
    <w:rsid w:val="00082136"/>
    <w:rsid w:val="00082A9A"/>
    <w:rsid w:val="0008319E"/>
    <w:rsid w:val="00083976"/>
    <w:rsid w:val="00083BE5"/>
    <w:rsid w:val="00083C82"/>
    <w:rsid w:val="00085634"/>
    <w:rsid w:val="00085F2F"/>
    <w:rsid w:val="00086000"/>
    <w:rsid w:val="00087411"/>
    <w:rsid w:val="000874D4"/>
    <w:rsid w:val="000879EB"/>
    <w:rsid w:val="000903BD"/>
    <w:rsid w:val="000905BF"/>
    <w:rsid w:val="00090A1E"/>
    <w:rsid w:val="00091EF9"/>
    <w:rsid w:val="00092D10"/>
    <w:rsid w:val="00094DB4"/>
    <w:rsid w:val="0009565C"/>
    <w:rsid w:val="000956A9"/>
    <w:rsid w:val="00095973"/>
    <w:rsid w:val="0009643B"/>
    <w:rsid w:val="0009722F"/>
    <w:rsid w:val="00097A75"/>
    <w:rsid w:val="000A45D0"/>
    <w:rsid w:val="000A563E"/>
    <w:rsid w:val="000B073F"/>
    <w:rsid w:val="000B1221"/>
    <w:rsid w:val="000B2D25"/>
    <w:rsid w:val="000B348C"/>
    <w:rsid w:val="000B532C"/>
    <w:rsid w:val="000B5BFA"/>
    <w:rsid w:val="000B7528"/>
    <w:rsid w:val="000B7CD2"/>
    <w:rsid w:val="000C06D1"/>
    <w:rsid w:val="000C0D13"/>
    <w:rsid w:val="000C27A2"/>
    <w:rsid w:val="000C2AC3"/>
    <w:rsid w:val="000C3AAE"/>
    <w:rsid w:val="000C4424"/>
    <w:rsid w:val="000C46A2"/>
    <w:rsid w:val="000C4737"/>
    <w:rsid w:val="000C60F4"/>
    <w:rsid w:val="000C7955"/>
    <w:rsid w:val="000D0319"/>
    <w:rsid w:val="000D0875"/>
    <w:rsid w:val="000D0B15"/>
    <w:rsid w:val="000D2E7C"/>
    <w:rsid w:val="000D3E5A"/>
    <w:rsid w:val="000D4685"/>
    <w:rsid w:val="000D4B9B"/>
    <w:rsid w:val="000D5352"/>
    <w:rsid w:val="000D623B"/>
    <w:rsid w:val="000D7E19"/>
    <w:rsid w:val="000E1D0C"/>
    <w:rsid w:val="000E6167"/>
    <w:rsid w:val="000E6E28"/>
    <w:rsid w:val="000E75E5"/>
    <w:rsid w:val="000F2AD9"/>
    <w:rsid w:val="000F5349"/>
    <w:rsid w:val="000F7691"/>
    <w:rsid w:val="000F7961"/>
    <w:rsid w:val="00101850"/>
    <w:rsid w:val="00105AA8"/>
    <w:rsid w:val="0010715B"/>
    <w:rsid w:val="00107FBA"/>
    <w:rsid w:val="001108A1"/>
    <w:rsid w:val="00111743"/>
    <w:rsid w:val="00111A94"/>
    <w:rsid w:val="00112A44"/>
    <w:rsid w:val="00112D68"/>
    <w:rsid w:val="00114037"/>
    <w:rsid w:val="001162CA"/>
    <w:rsid w:val="00117024"/>
    <w:rsid w:val="00117A11"/>
    <w:rsid w:val="00120643"/>
    <w:rsid w:val="0012079B"/>
    <w:rsid w:val="00121228"/>
    <w:rsid w:val="00121FB2"/>
    <w:rsid w:val="00125AC4"/>
    <w:rsid w:val="00125DC1"/>
    <w:rsid w:val="0013025E"/>
    <w:rsid w:val="001324B5"/>
    <w:rsid w:val="00132911"/>
    <w:rsid w:val="00133136"/>
    <w:rsid w:val="00133181"/>
    <w:rsid w:val="001361D3"/>
    <w:rsid w:val="00136955"/>
    <w:rsid w:val="00136FD0"/>
    <w:rsid w:val="00137B6F"/>
    <w:rsid w:val="00140CEC"/>
    <w:rsid w:val="0014282E"/>
    <w:rsid w:val="00144FA9"/>
    <w:rsid w:val="001453A0"/>
    <w:rsid w:val="001466D7"/>
    <w:rsid w:val="00147AEB"/>
    <w:rsid w:val="00147B33"/>
    <w:rsid w:val="00147C2C"/>
    <w:rsid w:val="00151CC0"/>
    <w:rsid w:val="00154779"/>
    <w:rsid w:val="00155CDB"/>
    <w:rsid w:val="001561FB"/>
    <w:rsid w:val="00156814"/>
    <w:rsid w:val="001605CF"/>
    <w:rsid w:val="0016326D"/>
    <w:rsid w:val="00164016"/>
    <w:rsid w:val="00165BA4"/>
    <w:rsid w:val="00165F1A"/>
    <w:rsid w:val="00166137"/>
    <w:rsid w:val="00167893"/>
    <w:rsid w:val="00170075"/>
    <w:rsid w:val="00172E2F"/>
    <w:rsid w:val="0017381F"/>
    <w:rsid w:val="0017505B"/>
    <w:rsid w:val="0017728F"/>
    <w:rsid w:val="00177B94"/>
    <w:rsid w:val="00180207"/>
    <w:rsid w:val="00180E4F"/>
    <w:rsid w:val="0018118F"/>
    <w:rsid w:val="0018231A"/>
    <w:rsid w:val="0018340B"/>
    <w:rsid w:val="00183E91"/>
    <w:rsid w:val="00184EF7"/>
    <w:rsid w:val="00185F99"/>
    <w:rsid w:val="00186197"/>
    <w:rsid w:val="00186BE0"/>
    <w:rsid w:val="00186EBF"/>
    <w:rsid w:val="001918DF"/>
    <w:rsid w:val="00191D0C"/>
    <w:rsid w:val="00192111"/>
    <w:rsid w:val="00192141"/>
    <w:rsid w:val="00193AF1"/>
    <w:rsid w:val="00195FA5"/>
    <w:rsid w:val="0019714B"/>
    <w:rsid w:val="001A1C4C"/>
    <w:rsid w:val="001A5BDC"/>
    <w:rsid w:val="001A70CD"/>
    <w:rsid w:val="001A75C5"/>
    <w:rsid w:val="001A791F"/>
    <w:rsid w:val="001A7A71"/>
    <w:rsid w:val="001B0E22"/>
    <w:rsid w:val="001B147A"/>
    <w:rsid w:val="001B2CDF"/>
    <w:rsid w:val="001B3C7A"/>
    <w:rsid w:val="001B4FB4"/>
    <w:rsid w:val="001B57A8"/>
    <w:rsid w:val="001B5A8B"/>
    <w:rsid w:val="001B6739"/>
    <w:rsid w:val="001B7762"/>
    <w:rsid w:val="001C0CC8"/>
    <w:rsid w:val="001C10B0"/>
    <w:rsid w:val="001C22ED"/>
    <w:rsid w:val="001C4098"/>
    <w:rsid w:val="001C4266"/>
    <w:rsid w:val="001C47B7"/>
    <w:rsid w:val="001C6C69"/>
    <w:rsid w:val="001C7572"/>
    <w:rsid w:val="001C7B3D"/>
    <w:rsid w:val="001D16EE"/>
    <w:rsid w:val="001D1FCD"/>
    <w:rsid w:val="001D2794"/>
    <w:rsid w:val="001D577A"/>
    <w:rsid w:val="001D64E1"/>
    <w:rsid w:val="001D6649"/>
    <w:rsid w:val="001D6A1A"/>
    <w:rsid w:val="001E136D"/>
    <w:rsid w:val="001E16AE"/>
    <w:rsid w:val="001E303E"/>
    <w:rsid w:val="001E3638"/>
    <w:rsid w:val="001E48CE"/>
    <w:rsid w:val="001E523D"/>
    <w:rsid w:val="001E54C0"/>
    <w:rsid w:val="001E5A77"/>
    <w:rsid w:val="001E5D31"/>
    <w:rsid w:val="001E63F9"/>
    <w:rsid w:val="001E6D8A"/>
    <w:rsid w:val="001F0982"/>
    <w:rsid w:val="001F11EB"/>
    <w:rsid w:val="001F2A48"/>
    <w:rsid w:val="001F316B"/>
    <w:rsid w:val="001F3F81"/>
    <w:rsid w:val="001F400A"/>
    <w:rsid w:val="001F51D0"/>
    <w:rsid w:val="001F6640"/>
    <w:rsid w:val="001F76D5"/>
    <w:rsid w:val="001F7995"/>
    <w:rsid w:val="0020002F"/>
    <w:rsid w:val="00200D54"/>
    <w:rsid w:val="00201EC5"/>
    <w:rsid w:val="00201FDE"/>
    <w:rsid w:val="00205159"/>
    <w:rsid w:val="0020751D"/>
    <w:rsid w:val="00210355"/>
    <w:rsid w:val="00212015"/>
    <w:rsid w:val="00212480"/>
    <w:rsid w:val="00213EEB"/>
    <w:rsid w:val="00214105"/>
    <w:rsid w:val="00217CCD"/>
    <w:rsid w:val="002211B5"/>
    <w:rsid w:val="002212FC"/>
    <w:rsid w:val="00222443"/>
    <w:rsid w:val="00222E2E"/>
    <w:rsid w:val="002246A8"/>
    <w:rsid w:val="002248E0"/>
    <w:rsid w:val="00225761"/>
    <w:rsid w:val="00225CD7"/>
    <w:rsid w:val="002270A6"/>
    <w:rsid w:val="0023015B"/>
    <w:rsid w:val="00232449"/>
    <w:rsid w:val="00233BA8"/>
    <w:rsid w:val="0023437B"/>
    <w:rsid w:val="00235DEF"/>
    <w:rsid w:val="0023699F"/>
    <w:rsid w:val="00240BAB"/>
    <w:rsid w:val="00242173"/>
    <w:rsid w:val="00242670"/>
    <w:rsid w:val="00242A52"/>
    <w:rsid w:val="002440AE"/>
    <w:rsid w:val="002442A0"/>
    <w:rsid w:val="0024464A"/>
    <w:rsid w:val="00246F22"/>
    <w:rsid w:val="00247D4F"/>
    <w:rsid w:val="00247E2F"/>
    <w:rsid w:val="00247F16"/>
    <w:rsid w:val="00251638"/>
    <w:rsid w:val="00252DCB"/>
    <w:rsid w:val="00254AEE"/>
    <w:rsid w:val="002577C3"/>
    <w:rsid w:val="00260987"/>
    <w:rsid w:val="00261983"/>
    <w:rsid w:val="002628D9"/>
    <w:rsid w:val="00266B67"/>
    <w:rsid w:val="002671B4"/>
    <w:rsid w:val="002671D3"/>
    <w:rsid w:val="00274EEA"/>
    <w:rsid w:val="00274F79"/>
    <w:rsid w:val="002763B9"/>
    <w:rsid w:val="00276CD9"/>
    <w:rsid w:val="00277080"/>
    <w:rsid w:val="002779BF"/>
    <w:rsid w:val="00277DA0"/>
    <w:rsid w:val="0028070C"/>
    <w:rsid w:val="0028191F"/>
    <w:rsid w:val="00281B34"/>
    <w:rsid w:val="002827A0"/>
    <w:rsid w:val="002829FA"/>
    <w:rsid w:val="00282E0E"/>
    <w:rsid w:val="00285D5D"/>
    <w:rsid w:val="00285DC2"/>
    <w:rsid w:val="00286529"/>
    <w:rsid w:val="00287539"/>
    <w:rsid w:val="0029078B"/>
    <w:rsid w:val="00292D7A"/>
    <w:rsid w:val="00296456"/>
    <w:rsid w:val="002A0017"/>
    <w:rsid w:val="002A2995"/>
    <w:rsid w:val="002A5C49"/>
    <w:rsid w:val="002A6C53"/>
    <w:rsid w:val="002A7851"/>
    <w:rsid w:val="002A7D28"/>
    <w:rsid w:val="002B2706"/>
    <w:rsid w:val="002B2AA1"/>
    <w:rsid w:val="002B486A"/>
    <w:rsid w:val="002B50C8"/>
    <w:rsid w:val="002B5CFD"/>
    <w:rsid w:val="002B67D6"/>
    <w:rsid w:val="002C2A09"/>
    <w:rsid w:val="002C3CE5"/>
    <w:rsid w:val="002C4F2C"/>
    <w:rsid w:val="002C5101"/>
    <w:rsid w:val="002C5384"/>
    <w:rsid w:val="002C6F49"/>
    <w:rsid w:val="002D3C1A"/>
    <w:rsid w:val="002D4C96"/>
    <w:rsid w:val="002D5965"/>
    <w:rsid w:val="002D5CB6"/>
    <w:rsid w:val="002E0AB6"/>
    <w:rsid w:val="002E1AF7"/>
    <w:rsid w:val="002E1BFE"/>
    <w:rsid w:val="002E49CE"/>
    <w:rsid w:val="002E5D84"/>
    <w:rsid w:val="002E612F"/>
    <w:rsid w:val="002E77DC"/>
    <w:rsid w:val="002F00C3"/>
    <w:rsid w:val="002F0ACE"/>
    <w:rsid w:val="002F0FD9"/>
    <w:rsid w:val="002F234D"/>
    <w:rsid w:val="002F48E2"/>
    <w:rsid w:val="002F5069"/>
    <w:rsid w:val="002F6839"/>
    <w:rsid w:val="003016D8"/>
    <w:rsid w:val="00301E01"/>
    <w:rsid w:val="00302429"/>
    <w:rsid w:val="00306238"/>
    <w:rsid w:val="003065EF"/>
    <w:rsid w:val="00306853"/>
    <w:rsid w:val="00307B8C"/>
    <w:rsid w:val="0031023C"/>
    <w:rsid w:val="003110E9"/>
    <w:rsid w:val="003111D6"/>
    <w:rsid w:val="003118A4"/>
    <w:rsid w:val="003125ED"/>
    <w:rsid w:val="00312987"/>
    <w:rsid w:val="00312ADB"/>
    <w:rsid w:val="00317BBA"/>
    <w:rsid w:val="00317DA8"/>
    <w:rsid w:val="00320CDF"/>
    <w:rsid w:val="0032461B"/>
    <w:rsid w:val="003253DD"/>
    <w:rsid w:val="003319F4"/>
    <w:rsid w:val="00334A22"/>
    <w:rsid w:val="00334C5D"/>
    <w:rsid w:val="003356DB"/>
    <w:rsid w:val="0033683C"/>
    <w:rsid w:val="00336F96"/>
    <w:rsid w:val="003379EB"/>
    <w:rsid w:val="00337D46"/>
    <w:rsid w:val="00341A39"/>
    <w:rsid w:val="003428E3"/>
    <w:rsid w:val="00342C1A"/>
    <w:rsid w:val="00346AD0"/>
    <w:rsid w:val="003474BA"/>
    <w:rsid w:val="0035041F"/>
    <w:rsid w:val="003532C9"/>
    <w:rsid w:val="003541D6"/>
    <w:rsid w:val="003545A4"/>
    <w:rsid w:val="00354980"/>
    <w:rsid w:val="00354EB4"/>
    <w:rsid w:val="00355B86"/>
    <w:rsid w:val="00355B95"/>
    <w:rsid w:val="003570FA"/>
    <w:rsid w:val="003573AA"/>
    <w:rsid w:val="00361AEA"/>
    <w:rsid w:val="00361B60"/>
    <w:rsid w:val="0036774C"/>
    <w:rsid w:val="0037020E"/>
    <w:rsid w:val="00370870"/>
    <w:rsid w:val="00372626"/>
    <w:rsid w:val="00373103"/>
    <w:rsid w:val="00373DBB"/>
    <w:rsid w:val="0037736C"/>
    <w:rsid w:val="00377387"/>
    <w:rsid w:val="0037793B"/>
    <w:rsid w:val="00381977"/>
    <w:rsid w:val="00382567"/>
    <w:rsid w:val="00383D9F"/>
    <w:rsid w:val="00384219"/>
    <w:rsid w:val="003913FB"/>
    <w:rsid w:val="00391B83"/>
    <w:rsid w:val="00392A34"/>
    <w:rsid w:val="00392F2C"/>
    <w:rsid w:val="0039424B"/>
    <w:rsid w:val="00394624"/>
    <w:rsid w:val="00394691"/>
    <w:rsid w:val="00395DD9"/>
    <w:rsid w:val="00396E1B"/>
    <w:rsid w:val="003A1A01"/>
    <w:rsid w:val="003A4B9A"/>
    <w:rsid w:val="003A62F2"/>
    <w:rsid w:val="003A659B"/>
    <w:rsid w:val="003A7091"/>
    <w:rsid w:val="003B0418"/>
    <w:rsid w:val="003B2EC9"/>
    <w:rsid w:val="003B2FC8"/>
    <w:rsid w:val="003B347E"/>
    <w:rsid w:val="003B3CA5"/>
    <w:rsid w:val="003B57D2"/>
    <w:rsid w:val="003B5D77"/>
    <w:rsid w:val="003B5E57"/>
    <w:rsid w:val="003B6980"/>
    <w:rsid w:val="003B6C48"/>
    <w:rsid w:val="003B7735"/>
    <w:rsid w:val="003B7C51"/>
    <w:rsid w:val="003C111A"/>
    <w:rsid w:val="003C1AD9"/>
    <w:rsid w:val="003C2507"/>
    <w:rsid w:val="003C2BB2"/>
    <w:rsid w:val="003C382F"/>
    <w:rsid w:val="003C5D88"/>
    <w:rsid w:val="003C6A4A"/>
    <w:rsid w:val="003C6DE0"/>
    <w:rsid w:val="003D0920"/>
    <w:rsid w:val="003D0CEB"/>
    <w:rsid w:val="003D1F99"/>
    <w:rsid w:val="003D2B70"/>
    <w:rsid w:val="003D305C"/>
    <w:rsid w:val="003D32B4"/>
    <w:rsid w:val="003D41E1"/>
    <w:rsid w:val="003D75E5"/>
    <w:rsid w:val="003D7C14"/>
    <w:rsid w:val="003E26EB"/>
    <w:rsid w:val="003E3F5D"/>
    <w:rsid w:val="003F0538"/>
    <w:rsid w:val="003F0562"/>
    <w:rsid w:val="003F11EB"/>
    <w:rsid w:val="003F37D7"/>
    <w:rsid w:val="003F3D8D"/>
    <w:rsid w:val="003F4FA0"/>
    <w:rsid w:val="003F5641"/>
    <w:rsid w:val="003F62FB"/>
    <w:rsid w:val="003F6D67"/>
    <w:rsid w:val="00400EF9"/>
    <w:rsid w:val="004019B3"/>
    <w:rsid w:val="00401A87"/>
    <w:rsid w:val="00402B91"/>
    <w:rsid w:val="00404020"/>
    <w:rsid w:val="0040422D"/>
    <w:rsid w:val="00406461"/>
    <w:rsid w:val="00406A54"/>
    <w:rsid w:val="00406FF7"/>
    <w:rsid w:val="00407CB9"/>
    <w:rsid w:val="00411A26"/>
    <w:rsid w:val="00411CD6"/>
    <w:rsid w:val="004157F1"/>
    <w:rsid w:val="004175C4"/>
    <w:rsid w:val="00420134"/>
    <w:rsid w:val="00421662"/>
    <w:rsid w:val="004218DF"/>
    <w:rsid w:val="00421E6C"/>
    <w:rsid w:val="00422A05"/>
    <w:rsid w:val="00427DB7"/>
    <w:rsid w:val="00431359"/>
    <w:rsid w:val="004323FE"/>
    <w:rsid w:val="00432F90"/>
    <w:rsid w:val="00433C2B"/>
    <w:rsid w:val="00433E2C"/>
    <w:rsid w:val="00434B27"/>
    <w:rsid w:val="00435119"/>
    <w:rsid w:val="004371E2"/>
    <w:rsid w:val="004426DA"/>
    <w:rsid w:val="00445702"/>
    <w:rsid w:val="00445CFA"/>
    <w:rsid w:val="00447E90"/>
    <w:rsid w:val="00451563"/>
    <w:rsid w:val="00451D64"/>
    <w:rsid w:val="00452606"/>
    <w:rsid w:val="00453D17"/>
    <w:rsid w:val="00454202"/>
    <w:rsid w:val="00454980"/>
    <w:rsid w:val="00455CE0"/>
    <w:rsid w:val="004566BD"/>
    <w:rsid w:val="004568B4"/>
    <w:rsid w:val="0045764A"/>
    <w:rsid w:val="00457E59"/>
    <w:rsid w:val="00457F76"/>
    <w:rsid w:val="004614DD"/>
    <w:rsid w:val="004655A7"/>
    <w:rsid w:val="00465FE5"/>
    <w:rsid w:val="0046604D"/>
    <w:rsid w:val="00466761"/>
    <w:rsid w:val="00466805"/>
    <w:rsid w:val="00467050"/>
    <w:rsid w:val="0046740D"/>
    <w:rsid w:val="004678C3"/>
    <w:rsid w:val="00467A79"/>
    <w:rsid w:val="00470D09"/>
    <w:rsid w:val="00471541"/>
    <w:rsid w:val="00475B0F"/>
    <w:rsid w:val="00482AF3"/>
    <w:rsid w:val="00483AB9"/>
    <w:rsid w:val="004857C9"/>
    <w:rsid w:val="004913F6"/>
    <w:rsid w:val="00492035"/>
    <w:rsid w:val="0049343C"/>
    <w:rsid w:val="004935BA"/>
    <w:rsid w:val="00496142"/>
    <w:rsid w:val="00496377"/>
    <w:rsid w:val="004973AA"/>
    <w:rsid w:val="004A02EB"/>
    <w:rsid w:val="004A36A3"/>
    <w:rsid w:val="004A392F"/>
    <w:rsid w:val="004A658B"/>
    <w:rsid w:val="004A79B0"/>
    <w:rsid w:val="004A7E42"/>
    <w:rsid w:val="004B2E27"/>
    <w:rsid w:val="004B2F50"/>
    <w:rsid w:val="004B3B29"/>
    <w:rsid w:val="004B4316"/>
    <w:rsid w:val="004B48E9"/>
    <w:rsid w:val="004B52B8"/>
    <w:rsid w:val="004B5F5A"/>
    <w:rsid w:val="004B6730"/>
    <w:rsid w:val="004C140C"/>
    <w:rsid w:val="004C3370"/>
    <w:rsid w:val="004C4301"/>
    <w:rsid w:val="004C5213"/>
    <w:rsid w:val="004D032E"/>
    <w:rsid w:val="004D0B79"/>
    <w:rsid w:val="004D179D"/>
    <w:rsid w:val="004D3262"/>
    <w:rsid w:val="004D53EB"/>
    <w:rsid w:val="004D5E8D"/>
    <w:rsid w:val="004D6918"/>
    <w:rsid w:val="004E00A7"/>
    <w:rsid w:val="004E30D4"/>
    <w:rsid w:val="004E361D"/>
    <w:rsid w:val="004E4566"/>
    <w:rsid w:val="004E6407"/>
    <w:rsid w:val="004F09CB"/>
    <w:rsid w:val="004F1065"/>
    <w:rsid w:val="004F111E"/>
    <w:rsid w:val="004F2E33"/>
    <w:rsid w:val="004F3118"/>
    <w:rsid w:val="004F3354"/>
    <w:rsid w:val="004F366D"/>
    <w:rsid w:val="004F43C3"/>
    <w:rsid w:val="004F6420"/>
    <w:rsid w:val="004F699C"/>
    <w:rsid w:val="004F6C1F"/>
    <w:rsid w:val="004F6E20"/>
    <w:rsid w:val="004F71C7"/>
    <w:rsid w:val="00501C79"/>
    <w:rsid w:val="00503761"/>
    <w:rsid w:val="00503887"/>
    <w:rsid w:val="0050525F"/>
    <w:rsid w:val="005054EA"/>
    <w:rsid w:val="005061AE"/>
    <w:rsid w:val="00507744"/>
    <w:rsid w:val="005103D6"/>
    <w:rsid w:val="00512084"/>
    <w:rsid w:val="0051213F"/>
    <w:rsid w:val="0051220E"/>
    <w:rsid w:val="00513D7D"/>
    <w:rsid w:val="00513F2D"/>
    <w:rsid w:val="00514FDC"/>
    <w:rsid w:val="00517FA9"/>
    <w:rsid w:val="00523449"/>
    <w:rsid w:val="0052418D"/>
    <w:rsid w:val="00524F6C"/>
    <w:rsid w:val="005258A0"/>
    <w:rsid w:val="00527955"/>
    <w:rsid w:val="00530DA6"/>
    <w:rsid w:val="00531545"/>
    <w:rsid w:val="00532370"/>
    <w:rsid w:val="00533967"/>
    <w:rsid w:val="0053449F"/>
    <w:rsid w:val="005361EB"/>
    <w:rsid w:val="005423F3"/>
    <w:rsid w:val="00542BAB"/>
    <w:rsid w:val="005435F3"/>
    <w:rsid w:val="00543E39"/>
    <w:rsid w:val="00544CFB"/>
    <w:rsid w:val="00551018"/>
    <w:rsid w:val="00551BB1"/>
    <w:rsid w:val="0055447E"/>
    <w:rsid w:val="005547F6"/>
    <w:rsid w:val="00556E1A"/>
    <w:rsid w:val="00557AEF"/>
    <w:rsid w:val="005610B8"/>
    <w:rsid w:val="00563069"/>
    <w:rsid w:val="00564309"/>
    <w:rsid w:val="005643CE"/>
    <w:rsid w:val="005654E2"/>
    <w:rsid w:val="00566050"/>
    <w:rsid w:val="005671B5"/>
    <w:rsid w:val="0057197A"/>
    <w:rsid w:val="00571C92"/>
    <w:rsid w:val="00571F07"/>
    <w:rsid w:val="00572DAF"/>
    <w:rsid w:val="00574323"/>
    <w:rsid w:val="0057457D"/>
    <w:rsid w:val="0057513D"/>
    <w:rsid w:val="005756FC"/>
    <w:rsid w:val="00577ECC"/>
    <w:rsid w:val="005823BD"/>
    <w:rsid w:val="00586004"/>
    <w:rsid w:val="00586086"/>
    <w:rsid w:val="005877B3"/>
    <w:rsid w:val="00592299"/>
    <w:rsid w:val="005930B6"/>
    <w:rsid w:val="00594584"/>
    <w:rsid w:val="00594742"/>
    <w:rsid w:val="005A11D2"/>
    <w:rsid w:val="005A1842"/>
    <w:rsid w:val="005A1AFC"/>
    <w:rsid w:val="005A2654"/>
    <w:rsid w:val="005A2CB7"/>
    <w:rsid w:val="005A350D"/>
    <w:rsid w:val="005A3A2B"/>
    <w:rsid w:val="005A483B"/>
    <w:rsid w:val="005A4B37"/>
    <w:rsid w:val="005A7682"/>
    <w:rsid w:val="005A78EC"/>
    <w:rsid w:val="005A7B5B"/>
    <w:rsid w:val="005B2158"/>
    <w:rsid w:val="005B37BA"/>
    <w:rsid w:val="005B49E1"/>
    <w:rsid w:val="005B6B46"/>
    <w:rsid w:val="005C148D"/>
    <w:rsid w:val="005C1B4E"/>
    <w:rsid w:val="005D11F5"/>
    <w:rsid w:val="005D1C8D"/>
    <w:rsid w:val="005D2A4F"/>
    <w:rsid w:val="005D43F4"/>
    <w:rsid w:val="005D50C8"/>
    <w:rsid w:val="005D548E"/>
    <w:rsid w:val="005D6299"/>
    <w:rsid w:val="005D782F"/>
    <w:rsid w:val="005E00EC"/>
    <w:rsid w:val="005E2D37"/>
    <w:rsid w:val="005E3FE9"/>
    <w:rsid w:val="005E6F34"/>
    <w:rsid w:val="005E7B02"/>
    <w:rsid w:val="005F0D25"/>
    <w:rsid w:val="005F1002"/>
    <w:rsid w:val="005F15F7"/>
    <w:rsid w:val="005F38D8"/>
    <w:rsid w:val="005F44F7"/>
    <w:rsid w:val="005F4826"/>
    <w:rsid w:val="005F4C4B"/>
    <w:rsid w:val="005F4D9F"/>
    <w:rsid w:val="005F5266"/>
    <w:rsid w:val="005F52DC"/>
    <w:rsid w:val="005F7061"/>
    <w:rsid w:val="005F729F"/>
    <w:rsid w:val="005F79B9"/>
    <w:rsid w:val="00601C3B"/>
    <w:rsid w:val="00601CC3"/>
    <w:rsid w:val="00602047"/>
    <w:rsid w:val="0060210E"/>
    <w:rsid w:val="00603504"/>
    <w:rsid w:val="00603622"/>
    <w:rsid w:val="00603E4E"/>
    <w:rsid w:val="00604100"/>
    <w:rsid w:val="00604C48"/>
    <w:rsid w:val="00604D14"/>
    <w:rsid w:val="00605333"/>
    <w:rsid w:val="00605561"/>
    <w:rsid w:val="00606D62"/>
    <w:rsid w:val="00607172"/>
    <w:rsid w:val="00611BFF"/>
    <w:rsid w:val="00611EBF"/>
    <w:rsid w:val="006131A7"/>
    <w:rsid w:val="006132FD"/>
    <w:rsid w:val="00613D1D"/>
    <w:rsid w:val="0061533F"/>
    <w:rsid w:val="0061569D"/>
    <w:rsid w:val="0061743B"/>
    <w:rsid w:val="006178A7"/>
    <w:rsid w:val="00617E6A"/>
    <w:rsid w:val="00620864"/>
    <w:rsid w:val="00620D2E"/>
    <w:rsid w:val="00621898"/>
    <w:rsid w:val="0062286E"/>
    <w:rsid w:val="00622E6F"/>
    <w:rsid w:val="00623B05"/>
    <w:rsid w:val="00632643"/>
    <w:rsid w:val="00633623"/>
    <w:rsid w:val="00634785"/>
    <w:rsid w:val="006355F6"/>
    <w:rsid w:val="006407ED"/>
    <w:rsid w:val="00641D53"/>
    <w:rsid w:val="0064300F"/>
    <w:rsid w:val="00645C72"/>
    <w:rsid w:val="00646737"/>
    <w:rsid w:val="00647DBB"/>
    <w:rsid w:val="00652168"/>
    <w:rsid w:val="0065295E"/>
    <w:rsid w:val="00655ADF"/>
    <w:rsid w:val="00656561"/>
    <w:rsid w:val="0066035E"/>
    <w:rsid w:val="0066421B"/>
    <w:rsid w:val="00664CD2"/>
    <w:rsid w:val="00664D25"/>
    <w:rsid w:val="00667065"/>
    <w:rsid w:val="00671301"/>
    <w:rsid w:val="00672A47"/>
    <w:rsid w:val="00672C55"/>
    <w:rsid w:val="00674AF2"/>
    <w:rsid w:val="006754AF"/>
    <w:rsid w:val="00675904"/>
    <w:rsid w:val="00676DC7"/>
    <w:rsid w:val="0068024A"/>
    <w:rsid w:val="00680747"/>
    <w:rsid w:val="0068096D"/>
    <w:rsid w:val="00682B8E"/>
    <w:rsid w:val="00683404"/>
    <w:rsid w:val="0068347D"/>
    <w:rsid w:val="00686448"/>
    <w:rsid w:val="006877A3"/>
    <w:rsid w:val="00687CAB"/>
    <w:rsid w:val="00690772"/>
    <w:rsid w:val="00690FF8"/>
    <w:rsid w:val="00692B49"/>
    <w:rsid w:val="00696510"/>
    <w:rsid w:val="006971A9"/>
    <w:rsid w:val="006A001F"/>
    <w:rsid w:val="006A3173"/>
    <w:rsid w:val="006A4190"/>
    <w:rsid w:val="006A6768"/>
    <w:rsid w:val="006A7BF5"/>
    <w:rsid w:val="006B1C1E"/>
    <w:rsid w:val="006B2382"/>
    <w:rsid w:val="006B2E89"/>
    <w:rsid w:val="006B2F33"/>
    <w:rsid w:val="006B2F40"/>
    <w:rsid w:val="006B6A2C"/>
    <w:rsid w:val="006C0765"/>
    <w:rsid w:val="006C2ED4"/>
    <w:rsid w:val="006C38CF"/>
    <w:rsid w:val="006C414E"/>
    <w:rsid w:val="006C5000"/>
    <w:rsid w:val="006C56D7"/>
    <w:rsid w:val="006C5FE8"/>
    <w:rsid w:val="006C7930"/>
    <w:rsid w:val="006C7A59"/>
    <w:rsid w:val="006D0D6B"/>
    <w:rsid w:val="006D1353"/>
    <w:rsid w:val="006D1ADE"/>
    <w:rsid w:val="006D2689"/>
    <w:rsid w:val="006D3965"/>
    <w:rsid w:val="006D451C"/>
    <w:rsid w:val="006D6113"/>
    <w:rsid w:val="006D6214"/>
    <w:rsid w:val="006E2B12"/>
    <w:rsid w:val="006E3565"/>
    <w:rsid w:val="006E4504"/>
    <w:rsid w:val="006E53FF"/>
    <w:rsid w:val="006E5A4A"/>
    <w:rsid w:val="006E7D53"/>
    <w:rsid w:val="006F0902"/>
    <w:rsid w:val="006F1D28"/>
    <w:rsid w:val="006F2365"/>
    <w:rsid w:val="006F255F"/>
    <w:rsid w:val="006F25E9"/>
    <w:rsid w:val="006F2B4D"/>
    <w:rsid w:val="006F3868"/>
    <w:rsid w:val="006F6158"/>
    <w:rsid w:val="006F7EC8"/>
    <w:rsid w:val="00700677"/>
    <w:rsid w:val="00700811"/>
    <w:rsid w:val="00702816"/>
    <w:rsid w:val="0070401F"/>
    <w:rsid w:val="00704242"/>
    <w:rsid w:val="00704B78"/>
    <w:rsid w:val="00705C16"/>
    <w:rsid w:val="00711DA5"/>
    <w:rsid w:val="007123CD"/>
    <w:rsid w:val="00712FFE"/>
    <w:rsid w:val="007145F8"/>
    <w:rsid w:val="00720435"/>
    <w:rsid w:val="00720880"/>
    <w:rsid w:val="00720DA3"/>
    <w:rsid w:val="0072189B"/>
    <w:rsid w:val="00722D16"/>
    <w:rsid w:val="007232D0"/>
    <w:rsid w:val="00723347"/>
    <w:rsid w:val="00723C75"/>
    <w:rsid w:val="00724D82"/>
    <w:rsid w:val="00725ED6"/>
    <w:rsid w:val="00726680"/>
    <w:rsid w:val="00727C05"/>
    <w:rsid w:val="00734C3B"/>
    <w:rsid w:val="00740268"/>
    <w:rsid w:val="007418CC"/>
    <w:rsid w:val="0074309B"/>
    <w:rsid w:val="00743F5D"/>
    <w:rsid w:val="0074649E"/>
    <w:rsid w:val="0074745C"/>
    <w:rsid w:val="00747876"/>
    <w:rsid w:val="00750056"/>
    <w:rsid w:val="00750423"/>
    <w:rsid w:val="00750C19"/>
    <w:rsid w:val="0075156A"/>
    <w:rsid w:val="007519CB"/>
    <w:rsid w:val="0075354E"/>
    <w:rsid w:val="0075370C"/>
    <w:rsid w:val="00760A04"/>
    <w:rsid w:val="00763C3C"/>
    <w:rsid w:val="00765F33"/>
    <w:rsid w:val="007674B9"/>
    <w:rsid w:val="00767585"/>
    <w:rsid w:val="007675A3"/>
    <w:rsid w:val="007679BD"/>
    <w:rsid w:val="0077033E"/>
    <w:rsid w:val="00771B1B"/>
    <w:rsid w:val="007729FC"/>
    <w:rsid w:val="007744E6"/>
    <w:rsid w:val="00774629"/>
    <w:rsid w:val="00776131"/>
    <w:rsid w:val="007779AC"/>
    <w:rsid w:val="0078018F"/>
    <w:rsid w:val="00780EE4"/>
    <w:rsid w:val="00781472"/>
    <w:rsid w:val="007823EF"/>
    <w:rsid w:val="00782E5C"/>
    <w:rsid w:val="00783522"/>
    <w:rsid w:val="00783827"/>
    <w:rsid w:val="00784636"/>
    <w:rsid w:val="00784C82"/>
    <w:rsid w:val="00785267"/>
    <w:rsid w:val="0078773E"/>
    <w:rsid w:val="00787AEC"/>
    <w:rsid w:val="007906E5"/>
    <w:rsid w:val="0079210B"/>
    <w:rsid w:val="00792221"/>
    <w:rsid w:val="007935E3"/>
    <w:rsid w:val="00793EFC"/>
    <w:rsid w:val="00794C50"/>
    <w:rsid w:val="007956E2"/>
    <w:rsid w:val="00795913"/>
    <w:rsid w:val="0079678D"/>
    <w:rsid w:val="007A03C2"/>
    <w:rsid w:val="007A36D9"/>
    <w:rsid w:val="007A3C90"/>
    <w:rsid w:val="007A44CC"/>
    <w:rsid w:val="007A658E"/>
    <w:rsid w:val="007A6706"/>
    <w:rsid w:val="007B2401"/>
    <w:rsid w:val="007B3A86"/>
    <w:rsid w:val="007B4A30"/>
    <w:rsid w:val="007B54A3"/>
    <w:rsid w:val="007B64FD"/>
    <w:rsid w:val="007B71B9"/>
    <w:rsid w:val="007C2145"/>
    <w:rsid w:val="007C21C1"/>
    <w:rsid w:val="007C3BE7"/>
    <w:rsid w:val="007C4EDC"/>
    <w:rsid w:val="007D0B5D"/>
    <w:rsid w:val="007D1F7C"/>
    <w:rsid w:val="007D25B2"/>
    <w:rsid w:val="007D5317"/>
    <w:rsid w:val="007E4461"/>
    <w:rsid w:val="007E454A"/>
    <w:rsid w:val="007E47A7"/>
    <w:rsid w:val="007E5685"/>
    <w:rsid w:val="007E6711"/>
    <w:rsid w:val="007F09BA"/>
    <w:rsid w:val="007F28EF"/>
    <w:rsid w:val="007F2D93"/>
    <w:rsid w:val="007F2FB2"/>
    <w:rsid w:val="007F3FDF"/>
    <w:rsid w:val="007F425A"/>
    <w:rsid w:val="007F4681"/>
    <w:rsid w:val="007F5362"/>
    <w:rsid w:val="007F7560"/>
    <w:rsid w:val="007F782B"/>
    <w:rsid w:val="007F7FD1"/>
    <w:rsid w:val="00801DB2"/>
    <w:rsid w:val="00802112"/>
    <w:rsid w:val="00803378"/>
    <w:rsid w:val="00804EA4"/>
    <w:rsid w:val="00805385"/>
    <w:rsid w:val="00805E67"/>
    <w:rsid w:val="00806044"/>
    <w:rsid w:val="00810B2C"/>
    <w:rsid w:val="0081199A"/>
    <w:rsid w:val="008151BD"/>
    <w:rsid w:val="00816A08"/>
    <w:rsid w:val="008173ED"/>
    <w:rsid w:val="00822B2A"/>
    <w:rsid w:val="00822E73"/>
    <w:rsid w:val="008243C7"/>
    <w:rsid w:val="0082448C"/>
    <w:rsid w:val="00825EFE"/>
    <w:rsid w:val="00826CBA"/>
    <w:rsid w:val="0082779E"/>
    <w:rsid w:val="008304D0"/>
    <w:rsid w:val="00831991"/>
    <w:rsid w:val="0083331E"/>
    <w:rsid w:val="00833FD8"/>
    <w:rsid w:val="008341EC"/>
    <w:rsid w:val="00835619"/>
    <w:rsid w:val="008378A4"/>
    <w:rsid w:val="0084424D"/>
    <w:rsid w:val="00846C75"/>
    <w:rsid w:val="00847B37"/>
    <w:rsid w:val="00850C74"/>
    <w:rsid w:val="00852D92"/>
    <w:rsid w:val="008569DB"/>
    <w:rsid w:val="008579EB"/>
    <w:rsid w:val="00861114"/>
    <w:rsid w:val="00864A4D"/>
    <w:rsid w:val="00866134"/>
    <w:rsid w:val="00866CAD"/>
    <w:rsid w:val="00867DCB"/>
    <w:rsid w:val="008708BC"/>
    <w:rsid w:val="0087127C"/>
    <w:rsid w:val="008712EE"/>
    <w:rsid w:val="00871514"/>
    <w:rsid w:val="008749B4"/>
    <w:rsid w:val="00875710"/>
    <w:rsid w:val="0087675F"/>
    <w:rsid w:val="00876A42"/>
    <w:rsid w:val="00877C13"/>
    <w:rsid w:val="0088066C"/>
    <w:rsid w:val="008822D5"/>
    <w:rsid w:val="008873A0"/>
    <w:rsid w:val="00891133"/>
    <w:rsid w:val="0089151E"/>
    <w:rsid w:val="00895FF5"/>
    <w:rsid w:val="008961B9"/>
    <w:rsid w:val="008A4196"/>
    <w:rsid w:val="008A75DB"/>
    <w:rsid w:val="008A776B"/>
    <w:rsid w:val="008B0197"/>
    <w:rsid w:val="008B1B9A"/>
    <w:rsid w:val="008B2993"/>
    <w:rsid w:val="008B4EBB"/>
    <w:rsid w:val="008B639B"/>
    <w:rsid w:val="008B7C1A"/>
    <w:rsid w:val="008B7EC7"/>
    <w:rsid w:val="008C000B"/>
    <w:rsid w:val="008C0762"/>
    <w:rsid w:val="008C1316"/>
    <w:rsid w:val="008C268F"/>
    <w:rsid w:val="008C3057"/>
    <w:rsid w:val="008C413C"/>
    <w:rsid w:val="008C4B0A"/>
    <w:rsid w:val="008C6876"/>
    <w:rsid w:val="008C72A6"/>
    <w:rsid w:val="008D059B"/>
    <w:rsid w:val="008D3090"/>
    <w:rsid w:val="008D4A5C"/>
    <w:rsid w:val="008D4D91"/>
    <w:rsid w:val="008D57E9"/>
    <w:rsid w:val="008D5CD9"/>
    <w:rsid w:val="008D608C"/>
    <w:rsid w:val="008D6239"/>
    <w:rsid w:val="008E145D"/>
    <w:rsid w:val="008E1CC7"/>
    <w:rsid w:val="008E2617"/>
    <w:rsid w:val="008E345A"/>
    <w:rsid w:val="008E3476"/>
    <w:rsid w:val="008E3B67"/>
    <w:rsid w:val="008E3CEF"/>
    <w:rsid w:val="008E3E34"/>
    <w:rsid w:val="008E3F68"/>
    <w:rsid w:val="008E5EA6"/>
    <w:rsid w:val="008E6D75"/>
    <w:rsid w:val="008E6F59"/>
    <w:rsid w:val="008E7D15"/>
    <w:rsid w:val="008F059C"/>
    <w:rsid w:val="008F0F24"/>
    <w:rsid w:val="008F162E"/>
    <w:rsid w:val="008F2583"/>
    <w:rsid w:val="008F2D81"/>
    <w:rsid w:val="008F35AF"/>
    <w:rsid w:val="008F5237"/>
    <w:rsid w:val="008F552A"/>
    <w:rsid w:val="008F743E"/>
    <w:rsid w:val="008F7DA0"/>
    <w:rsid w:val="00900D6F"/>
    <w:rsid w:val="00901DFD"/>
    <w:rsid w:val="00901EED"/>
    <w:rsid w:val="00902859"/>
    <w:rsid w:val="00906660"/>
    <w:rsid w:val="00907AE1"/>
    <w:rsid w:val="00907AF2"/>
    <w:rsid w:val="00910154"/>
    <w:rsid w:val="00911E95"/>
    <w:rsid w:val="00915CD1"/>
    <w:rsid w:val="00917BD5"/>
    <w:rsid w:val="00920818"/>
    <w:rsid w:val="00920CA2"/>
    <w:rsid w:val="009211E7"/>
    <w:rsid w:val="00922E44"/>
    <w:rsid w:val="00923BE7"/>
    <w:rsid w:val="00924735"/>
    <w:rsid w:val="00924CF3"/>
    <w:rsid w:val="00926FB4"/>
    <w:rsid w:val="00930BB2"/>
    <w:rsid w:val="00930CB8"/>
    <w:rsid w:val="00930DEF"/>
    <w:rsid w:val="009312D7"/>
    <w:rsid w:val="009335D3"/>
    <w:rsid w:val="00933AD8"/>
    <w:rsid w:val="00933CFB"/>
    <w:rsid w:val="00936010"/>
    <w:rsid w:val="0094075A"/>
    <w:rsid w:val="00941ACF"/>
    <w:rsid w:val="00941B82"/>
    <w:rsid w:val="0094207D"/>
    <w:rsid w:val="00942C62"/>
    <w:rsid w:val="0094417D"/>
    <w:rsid w:val="009455AB"/>
    <w:rsid w:val="00946414"/>
    <w:rsid w:val="0094668D"/>
    <w:rsid w:val="0095179C"/>
    <w:rsid w:val="009551E4"/>
    <w:rsid w:val="00955900"/>
    <w:rsid w:val="00956996"/>
    <w:rsid w:val="00960D10"/>
    <w:rsid w:val="009644BB"/>
    <w:rsid w:val="00964A14"/>
    <w:rsid w:val="0097040F"/>
    <w:rsid w:val="00972C83"/>
    <w:rsid w:val="00973936"/>
    <w:rsid w:val="00973BFD"/>
    <w:rsid w:val="009746FB"/>
    <w:rsid w:val="009749DB"/>
    <w:rsid w:val="00975286"/>
    <w:rsid w:val="009753BF"/>
    <w:rsid w:val="009760C0"/>
    <w:rsid w:val="00976CE8"/>
    <w:rsid w:val="0097704C"/>
    <w:rsid w:val="00981BFF"/>
    <w:rsid w:val="009820BA"/>
    <w:rsid w:val="009825CF"/>
    <w:rsid w:val="00983328"/>
    <w:rsid w:val="009844FA"/>
    <w:rsid w:val="0098539F"/>
    <w:rsid w:val="0098774C"/>
    <w:rsid w:val="009905A0"/>
    <w:rsid w:val="009936BE"/>
    <w:rsid w:val="00995459"/>
    <w:rsid w:val="009A02FA"/>
    <w:rsid w:val="009A0622"/>
    <w:rsid w:val="009A2045"/>
    <w:rsid w:val="009A20FC"/>
    <w:rsid w:val="009A25F8"/>
    <w:rsid w:val="009A5B30"/>
    <w:rsid w:val="009A61C4"/>
    <w:rsid w:val="009A7EEF"/>
    <w:rsid w:val="009B10D3"/>
    <w:rsid w:val="009B1DB1"/>
    <w:rsid w:val="009B4755"/>
    <w:rsid w:val="009B670E"/>
    <w:rsid w:val="009B68F8"/>
    <w:rsid w:val="009B70F4"/>
    <w:rsid w:val="009B7839"/>
    <w:rsid w:val="009C0970"/>
    <w:rsid w:val="009C0CE9"/>
    <w:rsid w:val="009C3EBF"/>
    <w:rsid w:val="009C5606"/>
    <w:rsid w:val="009C5B32"/>
    <w:rsid w:val="009D1776"/>
    <w:rsid w:val="009D3585"/>
    <w:rsid w:val="009D633B"/>
    <w:rsid w:val="009E30B1"/>
    <w:rsid w:val="009E31DD"/>
    <w:rsid w:val="009E419D"/>
    <w:rsid w:val="009E4BE2"/>
    <w:rsid w:val="009E50AA"/>
    <w:rsid w:val="009E5F57"/>
    <w:rsid w:val="009E69B5"/>
    <w:rsid w:val="009E6B25"/>
    <w:rsid w:val="009E708C"/>
    <w:rsid w:val="009E7540"/>
    <w:rsid w:val="009E75E4"/>
    <w:rsid w:val="009F0B3C"/>
    <w:rsid w:val="009F0E0C"/>
    <w:rsid w:val="009F1942"/>
    <w:rsid w:val="009F2F6C"/>
    <w:rsid w:val="009F326D"/>
    <w:rsid w:val="009F3DBC"/>
    <w:rsid w:val="009F3F55"/>
    <w:rsid w:val="009F4C5E"/>
    <w:rsid w:val="009F4DE5"/>
    <w:rsid w:val="009F5589"/>
    <w:rsid w:val="009F6DE6"/>
    <w:rsid w:val="00A00379"/>
    <w:rsid w:val="00A028F3"/>
    <w:rsid w:val="00A02D37"/>
    <w:rsid w:val="00A05062"/>
    <w:rsid w:val="00A05DED"/>
    <w:rsid w:val="00A060E3"/>
    <w:rsid w:val="00A101E3"/>
    <w:rsid w:val="00A11882"/>
    <w:rsid w:val="00A12B51"/>
    <w:rsid w:val="00A147C6"/>
    <w:rsid w:val="00A156FD"/>
    <w:rsid w:val="00A16040"/>
    <w:rsid w:val="00A16B52"/>
    <w:rsid w:val="00A1727D"/>
    <w:rsid w:val="00A172D0"/>
    <w:rsid w:val="00A17302"/>
    <w:rsid w:val="00A219DC"/>
    <w:rsid w:val="00A2206B"/>
    <w:rsid w:val="00A224A2"/>
    <w:rsid w:val="00A23479"/>
    <w:rsid w:val="00A23CBF"/>
    <w:rsid w:val="00A24B90"/>
    <w:rsid w:val="00A25F4F"/>
    <w:rsid w:val="00A26E4D"/>
    <w:rsid w:val="00A30107"/>
    <w:rsid w:val="00A32851"/>
    <w:rsid w:val="00A332EB"/>
    <w:rsid w:val="00A33652"/>
    <w:rsid w:val="00A33CD6"/>
    <w:rsid w:val="00A34178"/>
    <w:rsid w:val="00A34B65"/>
    <w:rsid w:val="00A366CB"/>
    <w:rsid w:val="00A40812"/>
    <w:rsid w:val="00A4262E"/>
    <w:rsid w:val="00A4489F"/>
    <w:rsid w:val="00A44ADC"/>
    <w:rsid w:val="00A46E52"/>
    <w:rsid w:val="00A470E6"/>
    <w:rsid w:val="00A5064F"/>
    <w:rsid w:val="00A51C74"/>
    <w:rsid w:val="00A52B14"/>
    <w:rsid w:val="00A54954"/>
    <w:rsid w:val="00A553CF"/>
    <w:rsid w:val="00A567E3"/>
    <w:rsid w:val="00A56C91"/>
    <w:rsid w:val="00A574B9"/>
    <w:rsid w:val="00A57673"/>
    <w:rsid w:val="00A605E3"/>
    <w:rsid w:val="00A61637"/>
    <w:rsid w:val="00A62B18"/>
    <w:rsid w:val="00A62E8E"/>
    <w:rsid w:val="00A6362F"/>
    <w:rsid w:val="00A636EA"/>
    <w:rsid w:val="00A64DDB"/>
    <w:rsid w:val="00A64EFF"/>
    <w:rsid w:val="00A655AF"/>
    <w:rsid w:val="00A66218"/>
    <w:rsid w:val="00A6759D"/>
    <w:rsid w:val="00A70023"/>
    <w:rsid w:val="00A70242"/>
    <w:rsid w:val="00A70BA5"/>
    <w:rsid w:val="00A70E03"/>
    <w:rsid w:val="00A733C0"/>
    <w:rsid w:val="00A74EBC"/>
    <w:rsid w:val="00A76F12"/>
    <w:rsid w:val="00A82700"/>
    <w:rsid w:val="00A83058"/>
    <w:rsid w:val="00A83C7C"/>
    <w:rsid w:val="00A840F9"/>
    <w:rsid w:val="00A8426A"/>
    <w:rsid w:val="00A8508A"/>
    <w:rsid w:val="00A85E30"/>
    <w:rsid w:val="00A86408"/>
    <w:rsid w:val="00A86BDC"/>
    <w:rsid w:val="00A86CA3"/>
    <w:rsid w:val="00A86FE2"/>
    <w:rsid w:val="00A92458"/>
    <w:rsid w:val="00A9682F"/>
    <w:rsid w:val="00AA014D"/>
    <w:rsid w:val="00AA05B1"/>
    <w:rsid w:val="00AA10D8"/>
    <w:rsid w:val="00AA1A6A"/>
    <w:rsid w:val="00AA1AEE"/>
    <w:rsid w:val="00AA1C61"/>
    <w:rsid w:val="00AA2127"/>
    <w:rsid w:val="00AA2808"/>
    <w:rsid w:val="00AA4440"/>
    <w:rsid w:val="00AA587D"/>
    <w:rsid w:val="00AA6403"/>
    <w:rsid w:val="00AA6504"/>
    <w:rsid w:val="00AA7ABA"/>
    <w:rsid w:val="00AB12A5"/>
    <w:rsid w:val="00AB12A6"/>
    <w:rsid w:val="00AB134A"/>
    <w:rsid w:val="00AB16A7"/>
    <w:rsid w:val="00AB3356"/>
    <w:rsid w:val="00AB3E5A"/>
    <w:rsid w:val="00AB4429"/>
    <w:rsid w:val="00AB5A19"/>
    <w:rsid w:val="00AB6460"/>
    <w:rsid w:val="00AB6DB8"/>
    <w:rsid w:val="00AC14F6"/>
    <w:rsid w:val="00AC1765"/>
    <w:rsid w:val="00AC4625"/>
    <w:rsid w:val="00AC5315"/>
    <w:rsid w:val="00AC6296"/>
    <w:rsid w:val="00AC73D0"/>
    <w:rsid w:val="00AD0A9C"/>
    <w:rsid w:val="00AD1968"/>
    <w:rsid w:val="00AD205B"/>
    <w:rsid w:val="00AE0F9D"/>
    <w:rsid w:val="00AE20F5"/>
    <w:rsid w:val="00AE2381"/>
    <w:rsid w:val="00AE273C"/>
    <w:rsid w:val="00AE2E1F"/>
    <w:rsid w:val="00AE4501"/>
    <w:rsid w:val="00AE63F3"/>
    <w:rsid w:val="00AE6FDD"/>
    <w:rsid w:val="00AF0C7A"/>
    <w:rsid w:val="00AF2740"/>
    <w:rsid w:val="00AF3F9C"/>
    <w:rsid w:val="00B0104D"/>
    <w:rsid w:val="00B04E1D"/>
    <w:rsid w:val="00B0601E"/>
    <w:rsid w:val="00B074BE"/>
    <w:rsid w:val="00B10C46"/>
    <w:rsid w:val="00B1399B"/>
    <w:rsid w:val="00B15341"/>
    <w:rsid w:val="00B155C9"/>
    <w:rsid w:val="00B160CA"/>
    <w:rsid w:val="00B200DB"/>
    <w:rsid w:val="00B20E85"/>
    <w:rsid w:val="00B21CA2"/>
    <w:rsid w:val="00B2263D"/>
    <w:rsid w:val="00B2292A"/>
    <w:rsid w:val="00B24827"/>
    <w:rsid w:val="00B2635F"/>
    <w:rsid w:val="00B27062"/>
    <w:rsid w:val="00B272EB"/>
    <w:rsid w:val="00B27322"/>
    <w:rsid w:val="00B27585"/>
    <w:rsid w:val="00B30192"/>
    <w:rsid w:val="00B303EC"/>
    <w:rsid w:val="00B32D56"/>
    <w:rsid w:val="00B33AAD"/>
    <w:rsid w:val="00B3509A"/>
    <w:rsid w:val="00B3685A"/>
    <w:rsid w:val="00B37A5F"/>
    <w:rsid w:val="00B4086E"/>
    <w:rsid w:val="00B4221E"/>
    <w:rsid w:val="00B43B2B"/>
    <w:rsid w:val="00B46B49"/>
    <w:rsid w:val="00B46CED"/>
    <w:rsid w:val="00B474E9"/>
    <w:rsid w:val="00B47C3A"/>
    <w:rsid w:val="00B51A75"/>
    <w:rsid w:val="00B52885"/>
    <w:rsid w:val="00B529BD"/>
    <w:rsid w:val="00B53DFA"/>
    <w:rsid w:val="00B54468"/>
    <w:rsid w:val="00B5472F"/>
    <w:rsid w:val="00B56187"/>
    <w:rsid w:val="00B5666D"/>
    <w:rsid w:val="00B57228"/>
    <w:rsid w:val="00B57C09"/>
    <w:rsid w:val="00B57ECD"/>
    <w:rsid w:val="00B606B7"/>
    <w:rsid w:val="00B61A60"/>
    <w:rsid w:val="00B6311E"/>
    <w:rsid w:val="00B6362D"/>
    <w:rsid w:val="00B64B79"/>
    <w:rsid w:val="00B64F96"/>
    <w:rsid w:val="00B6540B"/>
    <w:rsid w:val="00B676C5"/>
    <w:rsid w:val="00B67F83"/>
    <w:rsid w:val="00B7099A"/>
    <w:rsid w:val="00B725A1"/>
    <w:rsid w:val="00B730A3"/>
    <w:rsid w:val="00B7316C"/>
    <w:rsid w:val="00B76900"/>
    <w:rsid w:val="00B76EB9"/>
    <w:rsid w:val="00B77D12"/>
    <w:rsid w:val="00B8070F"/>
    <w:rsid w:val="00B818C7"/>
    <w:rsid w:val="00B819BF"/>
    <w:rsid w:val="00B81CB7"/>
    <w:rsid w:val="00B831E1"/>
    <w:rsid w:val="00B84EF0"/>
    <w:rsid w:val="00B8673A"/>
    <w:rsid w:val="00B8673C"/>
    <w:rsid w:val="00B86BB7"/>
    <w:rsid w:val="00B92D7D"/>
    <w:rsid w:val="00B93BC6"/>
    <w:rsid w:val="00B948E5"/>
    <w:rsid w:val="00B9632B"/>
    <w:rsid w:val="00B96791"/>
    <w:rsid w:val="00B97D5E"/>
    <w:rsid w:val="00BA0032"/>
    <w:rsid w:val="00BA043D"/>
    <w:rsid w:val="00BA3586"/>
    <w:rsid w:val="00BA5533"/>
    <w:rsid w:val="00BA5762"/>
    <w:rsid w:val="00BA7BA2"/>
    <w:rsid w:val="00BB040D"/>
    <w:rsid w:val="00BB05DB"/>
    <w:rsid w:val="00BB1778"/>
    <w:rsid w:val="00BB2770"/>
    <w:rsid w:val="00BB31ED"/>
    <w:rsid w:val="00BB5414"/>
    <w:rsid w:val="00BB5DFF"/>
    <w:rsid w:val="00BB680C"/>
    <w:rsid w:val="00BB6E2D"/>
    <w:rsid w:val="00BB7238"/>
    <w:rsid w:val="00BB7C8D"/>
    <w:rsid w:val="00BC447D"/>
    <w:rsid w:val="00BC67F2"/>
    <w:rsid w:val="00BC6F42"/>
    <w:rsid w:val="00BD0201"/>
    <w:rsid w:val="00BD085C"/>
    <w:rsid w:val="00BD1571"/>
    <w:rsid w:val="00BD4C82"/>
    <w:rsid w:val="00BD6C9B"/>
    <w:rsid w:val="00BD7ADB"/>
    <w:rsid w:val="00BE27EA"/>
    <w:rsid w:val="00BE50FB"/>
    <w:rsid w:val="00BE6B00"/>
    <w:rsid w:val="00BE76D5"/>
    <w:rsid w:val="00BE7C0C"/>
    <w:rsid w:val="00BF23EA"/>
    <w:rsid w:val="00BF257E"/>
    <w:rsid w:val="00BF372C"/>
    <w:rsid w:val="00BF4299"/>
    <w:rsid w:val="00BF754B"/>
    <w:rsid w:val="00BF78F2"/>
    <w:rsid w:val="00C00A02"/>
    <w:rsid w:val="00C01653"/>
    <w:rsid w:val="00C0265B"/>
    <w:rsid w:val="00C04B77"/>
    <w:rsid w:val="00C0546B"/>
    <w:rsid w:val="00C0599F"/>
    <w:rsid w:val="00C06237"/>
    <w:rsid w:val="00C0780A"/>
    <w:rsid w:val="00C10B90"/>
    <w:rsid w:val="00C11194"/>
    <w:rsid w:val="00C125F7"/>
    <w:rsid w:val="00C12D16"/>
    <w:rsid w:val="00C14355"/>
    <w:rsid w:val="00C15EDE"/>
    <w:rsid w:val="00C160D5"/>
    <w:rsid w:val="00C164B6"/>
    <w:rsid w:val="00C1653D"/>
    <w:rsid w:val="00C16767"/>
    <w:rsid w:val="00C17BC9"/>
    <w:rsid w:val="00C209F2"/>
    <w:rsid w:val="00C21291"/>
    <w:rsid w:val="00C21463"/>
    <w:rsid w:val="00C21C85"/>
    <w:rsid w:val="00C21DBC"/>
    <w:rsid w:val="00C24594"/>
    <w:rsid w:val="00C2636F"/>
    <w:rsid w:val="00C26B08"/>
    <w:rsid w:val="00C27778"/>
    <w:rsid w:val="00C313A0"/>
    <w:rsid w:val="00C31673"/>
    <w:rsid w:val="00C319CE"/>
    <w:rsid w:val="00C32273"/>
    <w:rsid w:val="00C32B7E"/>
    <w:rsid w:val="00C34B54"/>
    <w:rsid w:val="00C360F7"/>
    <w:rsid w:val="00C36F67"/>
    <w:rsid w:val="00C37B32"/>
    <w:rsid w:val="00C37D08"/>
    <w:rsid w:val="00C40475"/>
    <w:rsid w:val="00C44890"/>
    <w:rsid w:val="00C451BD"/>
    <w:rsid w:val="00C4575D"/>
    <w:rsid w:val="00C469ED"/>
    <w:rsid w:val="00C50BCE"/>
    <w:rsid w:val="00C50F69"/>
    <w:rsid w:val="00C5195A"/>
    <w:rsid w:val="00C530CE"/>
    <w:rsid w:val="00C5588D"/>
    <w:rsid w:val="00C55F24"/>
    <w:rsid w:val="00C569F4"/>
    <w:rsid w:val="00C606CF"/>
    <w:rsid w:val="00C61637"/>
    <w:rsid w:val="00C636CA"/>
    <w:rsid w:val="00C63A89"/>
    <w:rsid w:val="00C664E0"/>
    <w:rsid w:val="00C67962"/>
    <w:rsid w:val="00C703AE"/>
    <w:rsid w:val="00C71304"/>
    <w:rsid w:val="00C7283E"/>
    <w:rsid w:val="00C728AE"/>
    <w:rsid w:val="00C74F3B"/>
    <w:rsid w:val="00C75176"/>
    <w:rsid w:val="00C755BE"/>
    <w:rsid w:val="00C77269"/>
    <w:rsid w:val="00C77485"/>
    <w:rsid w:val="00C77E68"/>
    <w:rsid w:val="00C81BF7"/>
    <w:rsid w:val="00C821CC"/>
    <w:rsid w:val="00C84C7A"/>
    <w:rsid w:val="00C8537B"/>
    <w:rsid w:val="00C903B1"/>
    <w:rsid w:val="00C90AEE"/>
    <w:rsid w:val="00C90E1F"/>
    <w:rsid w:val="00C91178"/>
    <w:rsid w:val="00C91C2B"/>
    <w:rsid w:val="00C92A38"/>
    <w:rsid w:val="00C94B5C"/>
    <w:rsid w:val="00C95849"/>
    <w:rsid w:val="00C960AA"/>
    <w:rsid w:val="00C97B0E"/>
    <w:rsid w:val="00CA0077"/>
    <w:rsid w:val="00CA606E"/>
    <w:rsid w:val="00CA66DC"/>
    <w:rsid w:val="00CB1616"/>
    <w:rsid w:val="00CB1CCB"/>
    <w:rsid w:val="00CB2AD4"/>
    <w:rsid w:val="00CB2AEB"/>
    <w:rsid w:val="00CB3099"/>
    <w:rsid w:val="00CB34DB"/>
    <w:rsid w:val="00CB39D1"/>
    <w:rsid w:val="00CB4EF3"/>
    <w:rsid w:val="00CB7272"/>
    <w:rsid w:val="00CC0CA3"/>
    <w:rsid w:val="00CC17A6"/>
    <w:rsid w:val="00CC2901"/>
    <w:rsid w:val="00CC6422"/>
    <w:rsid w:val="00CC6F4A"/>
    <w:rsid w:val="00CC7544"/>
    <w:rsid w:val="00CD187F"/>
    <w:rsid w:val="00CD1B82"/>
    <w:rsid w:val="00CD3CD6"/>
    <w:rsid w:val="00CD4CB8"/>
    <w:rsid w:val="00CD548D"/>
    <w:rsid w:val="00CD71D5"/>
    <w:rsid w:val="00CD78E4"/>
    <w:rsid w:val="00CE2C65"/>
    <w:rsid w:val="00CE35EA"/>
    <w:rsid w:val="00CE400F"/>
    <w:rsid w:val="00CE48E0"/>
    <w:rsid w:val="00CE5112"/>
    <w:rsid w:val="00CE5155"/>
    <w:rsid w:val="00CE5965"/>
    <w:rsid w:val="00CF0B1F"/>
    <w:rsid w:val="00CF25B0"/>
    <w:rsid w:val="00CF25BE"/>
    <w:rsid w:val="00CF6A7A"/>
    <w:rsid w:val="00CF6DA9"/>
    <w:rsid w:val="00CF7193"/>
    <w:rsid w:val="00CF7FA2"/>
    <w:rsid w:val="00D04E06"/>
    <w:rsid w:val="00D04EB0"/>
    <w:rsid w:val="00D07864"/>
    <w:rsid w:val="00D11207"/>
    <w:rsid w:val="00D11DDF"/>
    <w:rsid w:val="00D1713B"/>
    <w:rsid w:val="00D201FF"/>
    <w:rsid w:val="00D20D04"/>
    <w:rsid w:val="00D240F5"/>
    <w:rsid w:val="00D24DAF"/>
    <w:rsid w:val="00D24E5C"/>
    <w:rsid w:val="00D27B7C"/>
    <w:rsid w:val="00D308F2"/>
    <w:rsid w:val="00D30A4B"/>
    <w:rsid w:val="00D30C1A"/>
    <w:rsid w:val="00D32D15"/>
    <w:rsid w:val="00D32D54"/>
    <w:rsid w:val="00D3463A"/>
    <w:rsid w:val="00D35360"/>
    <w:rsid w:val="00D36394"/>
    <w:rsid w:val="00D41F32"/>
    <w:rsid w:val="00D4228D"/>
    <w:rsid w:val="00D427A5"/>
    <w:rsid w:val="00D4327D"/>
    <w:rsid w:val="00D442C4"/>
    <w:rsid w:val="00D45011"/>
    <w:rsid w:val="00D4675E"/>
    <w:rsid w:val="00D4678D"/>
    <w:rsid w:val="00D47022"/>
    <w:rsid w:val="00D47883"/>
    <w:rsid w:val="00D47D5A"/>
    <w:rsid w:val="00D47E70"/>
    <w:rsid w:val="00D50658"/>
    <w:rsid w:val="00D520A7"/>
    <w:rsid w:val="00D53116"/>
    <w:rsid w:val="00D54D69"/>
    <w:rsid w:val="00D56166"/>
    <w:rsid w:val="00D5617F"/>
    <w:rsid w:val="00D565DB"/>
    <w:rsid w:val="00D56CFB"/>
    <w:rsid w:val="00D5793A"/>
    <w:rsid w:val="00D6078B"/>
    <w:rsid w:val="00D60F05"/>
    <w:rsid w:val="00D62464"/>
    <w:rsid w:val="00D63001"/>
    <w:rsid w:val="00D63135"/>
    <w:rsid w:val="00D641A3"/>
    <w:rsid w:val="00D64BB6"/>
    <w:rsid w:val="00D71B24"/>
    <w:rsid w:val="00D73564"/>
    <w:rsid w:val="00D73E11"/>
    <w:rsid w:val="00D746CE"/>
    <w:rsid w:val="00D76A48"/>
    <w:rsid w:val="00D80837"/>
    <w:rsid w:val="00D80A62"/>
    <w:rsid w:val="00D80B7B"/>
    <w:rsid w:val="00D816BE"/>
    <w:rsid w:val="00D83404"/>
    <w:rsid w:val="00D84DFE"/>
    <w:rsid w:val="00D852EC"/>
    <w:rsid w:val="00D87200"/>
    <w:rsid w:val="00D8770C"/>
    <w:rsid w:val="00D905A9"/>
    <w:rsid w:val="00D9281B"/>
    <w:rsid w:val="00D9399C"/>
    <w:rsid w:val="00D96E93"/>
    <w:rsid w:val="00DA01BF"/>
    <w:rsid w:val="00DA1645"/>
    <w:rsid w:val="00DA482E"/>
    <w:rsid w:val="00DA4973"/>
    <w:rsid w:val="00DA4980"/>
    <w:rsid w:val="00DA5365"/>
    <w:rsid w:val="00DA69B8"/>
    <w:rsid w:val="00DB28D9"/>
    <w:rsid w:val="00DB302D"/>
    <w:rsid w:val="00DB34C9"/>
    <w:rsid w:val="00DB514C"/>
    <w:rsid w:val="00DB51E5"/>
    <w:rsid w:val="00DB6E37"/>
    <w:rsid w:val="00DC1FE4"/>
    <w:rsid w:val="00DC3918"/>
    <w:rsid w:val="00DC4E78"/>
    <w:rsid w:val="00DC517F"/>
    <w:rsid w:val="00DC5D4D"/>
    <w:rsid w:val="00DC60CF"/>
    <w:rsid w:val="00DD0212"/>
    <w:rsid w:val="00DD1FA2"/>
    <w:rsid w:val="00DD69DC"/>
    <w:rsid w:val="00DD6F6B"/>
    <w:rsid w:val="00DD7572"/>
    <w:rsid w:val="00DE072B"/>
    <w:rsid w:val="00DE1C47"/>
    <w:rsid w:val="00DE41F9"/>
    <w:rsid w:val="00DE44A9"/>
    <w:rsid w:val="00DE47D4"/>
    <w:rsid w:val="00DE5F0E"/>
    <w:rsid w:val="00DE7FF7"/>
    <w:rsid w:val="00DF041C"/>
    <w:rsid w:val="00DF09F0"/>
    <w:rsid w:val="00DF0F49"/>
    <w:rsid w:val="00DF2443"/>
    <w:rsid w:val="00DF28A0"/>
    <w:rsid w:val="00DF2F5F"/>
    <w:rsid w:val="00DF3EC6"/>
    <w:rsid w:val="00E056BA"/>
    <w:rsid w:val="00E05A92"/>
    <w:rsid w:val="00E065D1"/>
    <w:rsid w:val="00E0703B"/>
    <w:rsid w:val="00E072FE"/>
    <w:rsid w:val="00E10501"/>
    <w:rsid w:val="00E1340D"/>
    <w:rsid w:val="00E137CB"/>
    <w:rsid w:val="00E14260"/>
    <w:rsid w:val="00E14C85"/>
    <w:rsid w:val="00E16AE5"/>
    <w:rsid w:val="00E20006"/>
    <w:rsid w:val="00E2035B"/>
    <w:rsid w:val="00E20F9E"/>
    <w:rsid w:val="00E21BB0"/>
    <w:rsid w:val="00E21FD4"/>
    <w:rsid w:val="00E223BA"/>
    <w:rsid w:val="00E22806"/>
    <w:rsid w:val="00E22DF8"/>
    <w:rsid w:val="00E23F16"/>
    <w:rsid w:val="00E244C1"/>
    <w:rsid w:val="00E2560D"/>
    <w:rsid w:val="00E269E6"/>
    <w:rsid w:val="00E270AB"/>
    <w:rsid w:val="00E309A6"/>
    <w:rsid w:val="00E30A36"/>
    <w:rsid w:val="00E3123B"/>
    <w:rsid w:val="00E35336"/>
    <w:rsid w:val="00E35CC4"/>
    <w:rsid w:val="00E35D9F"/>
    <w:rsid w:val="00E36545"/>
    <w:rsid w:val="00E367E1"/>
    <w:rsid w:val="00E36923"/>
    <w:rsid w:val="00E408CB"/>
    <w:rsid w:val="00E45C4A"/>
    <w:rsid w:val="00E4680C"/>
    <w:rsid w:val="00E471C5"/>
    <w:rsid w:val="00E4767F"/>
    <w:rsid w:val="00E47738"/>
    <w:rsid w:val="00E5149D"/>
    <w:rsid w:val="00E526ED"/>
    <w:rsid w:val="00E53081"/>
    <w:rsid w:val="00E53D2A"/>
    <w:rsid w:val="00E53FC0"/>
    <w:rsid w:val="00E562CC"/>
    <w:rsid w:val="00E56980"/>
    <w:rsid w:val="00E60244"/>
    <w:rsid w:val="00E60709"/>
    <w:rsid w:val="00E62FB4"/>
    <w:rsid w:val="00E64581"/>
    <w:rsid w:val="00E65A13"/>
    <w:rsid w:val="00E67F6E"/>
    <w:rsid w:val="00E70CD5"/>
    <w:rsid w:val="00E712C2"/>
    <w:rsid w:val="00E716CF"/>
    <w:rsid w:val="00E72456"/>
    <w:rsid w:val="00E72945"/>
    <w:rsid w:val="00E73037"/>
    <w:rsid w:val="00E73BA9"/>
    <w:rsid w:val="00E74201"/>
    <w:rsid w:val="00E749CE"/>
    <w:rsid w:val="00E7673A"/>
    <w:rsid w:val="00E80474"/>
    <w:rsid w:val="00E80811"/>
    <w:rsid w:val="00E80BB1"/>
    <w:rsid w:val="00E81E80"/>
    <w:rsid w:val="00E82EC4"/>
    <w:rsid w:val="00E871B0"/>
    <w:rsid w:val="00E87570"/>
    <w:rsid w:val="00E87712"/>
    <w:rsid w:val="00E906F6"/>
    <w:rsid w:val="00E92E7D"/>
    <w:rsid w:val="00E95F52"/>
    <w:rsid w:val="00E9740F"/>
    <w:rsid w:val="00EA40CF"/>
    <w:rsid w:val="00EA47E4"/>
    <w:rsid w:val="00EA522D"/>
    <w:rsid w:val="00EA5AC4"/>
    <w:rsid w:val="00EA62BA"/>
    <w:rsid w:val="00EA799B"/>
    <w:rsid w:val="00EA7A76"/>
    <w:rsid w:val="00EB063C"/>
    <w:rsid w:val="00EB151D"/>
    <w:rsid w:val="00EB15C2"/>
    <w:rsid w:val="00EB22EA"/>
    <w:rsid w:val="00EB293A"/>
    <w:rsid w:val="00EB2E3E"/>
    <w:rsid w:val="00EB450B"/>
    <w:rsid w:val="00EB57E2"/>
    <w:rsid w:val="00EB5CEC"/>
    <w:rsid w:val="00EB7F52"/>
    <w:rsid w:val="00EC1466"/>
    <w:rsid w:val="00EC371E"/>
    <w:rsid w:val="00EC38AA"/>
    <w:rsid w:val="00EC596A"/>
    <w:rsid w:val="00EC626E"/>
    <w:rsid w:val="00EC75B8"/>
    <w:rsid w:val="00ED0934"/>
    <w:rsid w:val="00ED1CF9"/>
    <w:rsid w:val="00ED36D5"/>
    <w:rsid w:val="00ED5417"/>
    <w:rsid w:val="00ED59E2"/>
    <w:rsid w:val="00ED6DAA"/>
    <w:rsid w:val="00ED7735"/>
    <w:rsid w:val="00ED7748"/>
    <w:rsid w:val="00ED7E19"/>
    <w:rsid w:val="00EE009F"/>
    <w:rsid w:val="00EE1441"/>
    <w:rsid w:val="00EE1C4E"/>
    <w:rsid w:val="00EE2CB8"/>
    <w:rsid w:val="00EE3C2B"/>
    <w:rsid w:val="00EE4C77"/>
    <w:rsid w:val="00EE62D6"/>
    <w:rsid w:val="00EF1117"/>
    <w:rsid w:val="00EF39F0"/>
    <w:rsid w:val="00EF77CE"/>
    <w:rsid w:val="00EF7902"/>
    <w:rsid w:val="00F00AC1"/>
    <w:rsid w:val="00F01D72"/>
    <w:rsid w:val="00F0219B"/>
    <w:rsid w:val="00F03716"/>
    <w:rsid w:val="00F04AE8"/>
    <w:rsid w:val="00F04DB2"/>
    <w:rsid w:val="00F0687A"/>
    <w:rsid w:val="00F06926"/>
    <w:rsid w:val="00F06CDC"/>
    <w:rsid w:val="00F115BC"/>
    <w:rsid w:val="00F11610"/>
    <w:rsid w:val="00F11AC4"/>
    <w:rsid w:val="00F13C07"/>
    <w:rsid w:val="00F144EC"/>
    <w:rsid w:val="00F14682"/>
    <w:rsid w:val="00F15BCF"/>
    <w:rsid w:val="00F17A30"/>
    <w:rsid w:val="00F20F60"/>
    <w:rsid w:val="00F21294"/>
    <w:rsid w:val="00F246E4"/>
    <w:rsid w:val="00F2755D"/>
    <w:rsid w:val="00F27C5B"/>
    <w:rsid w:val="00F32634"/>
    <w:rsid w:val="00F3334B"/>
    <w:rsid w:val="00F40504"/>
    <w:rsid w:val="00F41A98"/>
    <w:rsid w:val="00F42BF3"/>
    <w:rsid w:val="00F46AFA"/>
    <w:rsid w:val="00F51005"/>
    <w:rsid w:val="00F527BB"/>
    <w:rsid w:val="00F52D42"/>
    <w:rsid w:val="00F532B5"/>
    <w:rsid w:val="00F541A5"/>
    <w:rsid w:val="00F54477"/>
    <w:rsid w:val="00F553E0"/>
    <w:rsid w:val="00F62FA0"/>
    <w:rsid w:val="00F631FB"/>
    <w:rsid w:val="00F638EA"/>
    <w:rsid w:val="00F63987"/>
    <w:rsid w:val="00F65AD4"/>
    <w:rsid w:val="00F67194"/>
    <w:rsid w:val="00F6747D"/>
    <w:rsid w:val="00F7035C"/>
    <w:rsid w:val="00F71046"/>
    <w:rsid w:val="00F71910"/>
    <w:rsid w:val="00F74090"/>
    <w:rsid w:val="00F77445"/>
    <w:rsid w:val="00F77633"/>
    <w:rsid w:val="00F800BE"/>
    <w:rsid w:val="00F809D5"/>
    <w:rsid w:val="00F80F1B"/>
    <w:rsid w:val="00F825AA"/>
    <w:rsid w:val="00F82A5A"/>
    <w:rsid w:val="00F84BB5"/>
    <w:rsid w:val="00F90A29"/>
    <w:rsid w:val="00F915BA"/>
    <w:rsid w:val="00F92833"/>
    <w:rsid w:val="00F931B0"/>
    <w:rsid w:val="00F947E9"/>
    <w:rsid w:val="00F960E4"/>
    <w:rsid w:val="00F966DD"/>
    <w:rsid w:val="00F975D0"/>
    <w:rsid w:val="00FA2691"/>
    <w:rsid w:val="00FB149F"/>
    <w:rsid w:val="00FB1B29"/>
    <w:rsid w:val="00FB1B50"/>
    <w:rsid w:val="00FB418D"/>
    <w:rsid w:val="00FB50E7"/>
    <w:rsid w:val="00FB55FA"/>
    <w:rsid w:val="00FB6B92"/>
    <w:rsid w:val="00FC0486"/>
    <w:rsid w:val="00FC086C"/>
    <w:rsid w:val="00FC26DF"/>
    <w:rsid w:val="00FC2A9E"/>
    <w:rsid w:val="00FC2FE6"/>
    <w:rsid w:val="00FC35AF"/>
    <w:rsid w:val="00FC4ED3"/>
    <w:rsid w:val="00FC511A"/>
    <w:rsid w:val="00FD0959"/>
    <w:rsid w:val="00FD25C2"/>
    <w:rsid w:val="00FD2CF9"/>
    <w:rsid w:val="00FD36FA"/>
    <w:rsid w:val="00FD3A3F"/>
    <w:rsid w:val="00FD54D3"/>
    <w:rsid w:val="00FD574B"/>
    <w:rsid w:val="00FD63D4"/>
    <w:rsid w:val="00FE2ABE"/>
    <w:rsid w:val="00FE3B0F"/>
    <w:rsid w:val="00FE3CB0"/>
    <w:rsid w:val="00FE63CE"/>
    <w:rsid w:val="00FF05D5"/>
    <w:rsid w:val="00FF17FD"/>
    <w:rsid w:val="00FF39F0"/>
    <w:rsid w:val="00FF3ABF"/>
    <w:rsid w:val="00FF4825"/>
    <w:rsid w:val="00FF55F1"/>
    <w:rsid w:val="00FF74BA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EEEE"/>
  <w15:docId w15:val="{C17755B9-2037-472A-9F31-BFBA50A8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4BA"/>
  </w:style>
  <w:style w:type="paragraph" w:styleId="Nagwek1">
    <w:name w:val="heading 1"/>
    <w:basedOn w:val="Normalny"/>
    <w:link w:val="Nagwek1Znak"/>
    <w:uiPriority w:val="9"/>
    <w:qFormat/>
    <w:rsid w:val="0082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34"/>
    <w:pPr>
      <w:ind w:left="720"/>
      <w:contextualSpacing/>
    </w:pPr>
  </w:style>
  <w:style w:type="paragraph" w:customStyle="1" w:styleId="Tekstpodstawowy21">
    <w:name w:val="Tekst podstawowy 21"/>
    <w:basedOn w:val="Normalny"/>
    <w:rsid w:val="003F4FA0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3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C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CD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6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37"/>
  </w:style>
  <w:style w:type="paragraph" w:styleId="Stopka">
    <w:name w:val="footer"/>
    <w:basedOn w:val="Normalny"/>
    <w:link w:val="StopkaZnak"/>
    <w:uiPriority w:val="99"/>
    <w:unhideWhenUsed/>
    <w:rsid w:val="0016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37"/>
  </w:style>
  <w:style w:type="paragraph" w:customStyle="1" w:styleId="Default">
    <w:name w:val="Default"/>
    <w:rsid w:val="00054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zemwieniapmt">
    <w:name w:val="przemwieniapmt"/>
    <w:basedOn w:val="Normalny"/>
    <w:rsid w:val="00A8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426A"/>
    <w:rPr>
      <w:i/>
      <w:iCs/>
    </w:rPr>
  </w:style>
  <w:style w:type="paragraph" w:styleId="NormalnyWeb">
    <w:name w:val="Normal (Web)"/>
    <w:basedOn w:val="Normalny"/>
    <w:uiPriority w:val="99"/>
    <w:unhideWhenUsed/>
    <w:rsid w:val="00A8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6C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A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A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5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5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C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60D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243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">
    <w:name w:val="b"/>
    <w:basedOn w:val="Domylnaczcionkaakapitu"/>
    <w:rsid w:val="008243C7"/>
  </w:style>
  <w:style w:type="paragraph" w:customStyle="1" w:styleId="Tekstpodstawowywcity31">
    <w:name w:val="Tekst podstawowy wcięty 31"/>
    <w:basedOn w:val="Normalny"/>
    <w:rsid w:val="00F115BC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7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F372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gwp817e3812torupodrozdziay">
    <w:name w:val="gwp817e3812_torupodrozdziay"/>
    <w:basedOn w:val="Normalny"/>
    <w:rsid w:val="000B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17e3812torutekstpodstawowy">
    <w:name w:val="gwp817e3812_torutekstpodstawowy"/>
    <w:basedOn w:val="Normalny"/>
    <w:rsid w:val="000B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bc87eee2b">
    <w:name w:val="gwpbc87eee2_b"/>
    <w:basedOn w:val="Domylnaczcionkaakapitu"/>
    <w:rsid w:val="000B5B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993"/>
    <w:rPr>
      <w:vertAlign w:val="superscript"/>
    </w:rPr>
  </w:style>
  <w:style w:type="paragraph" w:styleId="Tekstpodstawowy2">
    <w:name w:val="Body Text 2"/>
    <w:basedOn w:val="Normalny"/>
    <w:link w:val="Tekstpodstawowy2Znak"/>
    <w:rsid w:val="004920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20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7D25B2"/>
  </w:style>
  <w:style w:type="character" w:customStyle="1" w:styleId="hgkelc">
    <w:name w:val="hgkelc"/>
    <w:basedOn w:val="Domylnaczcionkaakapitu"/>
    <w:rsid w:val="005F706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3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3D1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53D1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5F5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oprawka">
    <w:name w:val="Revision"/>
    <w:hidden/>
    <w:uiPriority w:val="99"/>
    <w:semiHidden/>
    <w:rsid w:val="0018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zmiana-rozporzadzenia-w-sprawie-ustanowienia-okreslonych-ograniczen-1924035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2E8B-AE97-46F9-8D30-F5E159A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10502</Words>
  <Characters>63015</Characters>
  <Application>Microsoft Office Word</Application>
  <DocSecurity>8</DocSecurity>
  <Lines>525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Wprowadzenie </vt:lpstr>
      <vt:lpstr>I.1 Polityka kulturalna miasta Torunia</vt:lpstr>
      <vt:lpstr/>
      <vt:lpstr>I.5. Podsumowanie i rekomendacje </vt:lpstr>
      <vt:lpstr/>
      <vt:lpstr>Ostatnie lata przyniosły wiele wydarzeń i zjawisk, które zmieniły uwarunkowania </vt:lpstr>
      <vt:lpstr/>
      <vt:lpstr>Szczególne znaczenie dla dalszego rozwoju kulturalnego Torunia ma kandydowanie m</vt:lpstr>
      <vt:lpstr/>
      <vt:lpstr/>
      <vt:lpstr/>
    </vt:vector>
  </TitlesOfParts>
  <Company/>
  <LinksUpToDate>false</LinksUpToDate>
  <CharactersWithSpaces>73371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 - Wiesia Woźniak</dc:creator>
  <cp:lastModifiedBy>Paweł Piotrowicz</cp:lastModifiedBy>
  <cp:revision>3</cp:revision>
  <cp:lastPrinted>2023-09-12T13:50:00Z</cp:lastPrinted>
  <dcterms:created xsi:type="dcterms:W3CDTF">2023-09-13T14:13:00Z</dcterms:created>
  <dcterms:modified xsi:type="dcterms:W3CDTF">2023-09-13T14:13:00Z</dcterms:modified>
</cp:coreProperties>
</file>